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C55" w:rsidRPr="00B900B1" w:rsidRDefault="00546295" w:rsidP="005C6A20">
      <w:pPr>
        <w:jc w:val="center"/>
        <w:rPr>
          <w:rFonts w:cstheme="minorHAnsi"/>
          <w:b/>
          <w:color w:val="000000" w:themeColor="text1"/>
          <w:sz w:val="32"/>
          <w:u w:val="single"/>
        </w:rPr>
      </w:pPr>
      <w:r w:rsidRPr="00B900B1">
        <w:rPr>
          <w:rFonts w:cstheme="minorHAnsi"/>
          <w:b/>
          <w:color w:val="000000" w:themeColor="text1"/>
          <w:sz w:val="32"/>
          <w:u w:val="single"/>
        </w:rPr>
        <w:t xml:space="preserve">Physics </w:t>
      </w:r>
      <w:r w:rsidR="0061670A" w:rsidRPr="00B900B1">
        <w:rPr>
          <w:rFonts w:cstheme="minorHAnsi"/>
          <w:b/>
          <w:color w:val="000000" w:themeColor="text1"/>
          <w:sz w:val="32"/>
          <w:u w:val="single"/>
        </w:rPr>
        <w:t>Post Graduate Conference</w:t>
      </w:r>
    </w:p>
    <w:p w:rsidR="00546295" w:rsidRDefault="00546295" w:rsidP="005C6A20">
      <w:pPr>
        <w:jc w:val="center"/>
        <w:rPr>
          <w:rFonts w:cstheme="minorHAnsi"/>
          <w:b/>
          <w:color w:val="000000" w:themeColor="text1"/>
          <w:sz w:val="32"/>
          <w:u w:val="single"/>
        </w:rPr>
      </w:pPr>
      <w:r w:rsidRPr="00B900B1">
        <w:rPr>
          <w:rFonts w:cstheme="minorHAnsi"/>
          <w:b/>
          <w:color w:val="000000" w:themeColor="text1"/>
          <w:sz w:val="32"/>
          <w:u w:val="single"/>
        </w:rPr>
        <w:t xml:space="preserve">Wednesday </w:t>
      </w:r>
      <w:r w:rsidR="00163A73">
        <w:rPr>
          <w:rFonts w:cstheme="minorHAnsi"/>
          <w:b/>
          <w:color w:val="000000" w:themeColor="text1"/>
          <w:sz w:val="32"/>
          <w:u w:val="single"/>
        </w:rPr>
        <w:t>1</w:t>
      </w:r>
      <w:r w:rsidR="00AE7D1E">
        <w:rPr>
          <w:rFonts w:cstheme="minorHAnsi"/>
          <w:b/>
          <w:color w:val="000000" w:themeColor="text1"/>
          <w:sz w:val="32"/>
          <w:u w:val="single"/>
        </w:rPr>
        <w:t>6</w:t>
      </w:r>
      <w:r w:rsidR="00163A73">
        <w:rPr>
          <w:rFonts w:cstheme="minorHAnsi"/>
          <w:b/>
          <w:color w:val="000000" w:themeColor="text1"/>
          <w:sz w:val="32"/>
          <w:u w:val="single"/>
        </w:rPr>
        <w:t>th</w:t>
      </w:r>
      <w:r w:rsidRPr="00B900B1">
        <w:rPr>
          <w:rFonts w:cstheme="minorHAnsi"/>
          <w:b/>
          <w:color w:val="000000" w:themeColor="text1"/>
          <w:sz w:val="32"/>
          <w:u w:val="single"/>
        </w:rPr>
        <w:t xml:space="preserve"> August 201</w:t>
      </w:r>
      <w:r w:rsidR="00AE7D1E">
        <w:rPr>
          <w:rFonts w:cstheme="minorHAnsi"/>
          <w:b/>
          <w:color w:val="000000" w:themeColor="text1"/>
          <w:sz w:val="32"/>
          <w:u w:val="single"/>
        </w:rPr>
        <w:t>7</w:t>
      </w:r>
    </w:p>
    <w:p w:rsidR="00E27B9A" w:rsidRDefault="00E27B9A" w:rsidP="005C6A20">
      <w:pPr>
        <w:jc w:val="center"/>
        <w:rPr>
          <w:rFonts w:cstheme="minorHAnsi"/>
          <w:b/>
          <w:color w:val="000000" w:themeColor="text1"/>
          <w:sz w:val="32"/>
          <w:u w:val="single"/>
        </w:rPr>
      </w:pPr>
      <w:r>
        <w:rPr>
          <w:rFonts w:cstheme="minorHAnsi"/>
          <w:b/>
          <w:color w:val="000000" w:themeColor="text1"/>
          <w:sz w:val="32"/>
          <w:u w:val="single"/>
        </w:rPr>
        <w:t>Carnegie Room</w:t>
      </w:r>
    </w:p>
    <w:p w:rsidR="004800BC" w:rsidRPr="00B900B1" w:rsidRDefault="004800BC" w:rsidP="005C6A20">
      <w:pPr>
        <w:jc w:val="center"/>
        <w:rPr>
          <w:rFonts w:cstheme="minorHAnsi"/>
          <w:b/>
          <w:color w:val="000000" w:themeColor="text1"/>
          <w:sz w:val="32"/>
          <w:u w:val="single"/>
        </w:rPr>
      </w:pPr>
    </w:p>
    <w:tbl>
      <w:tblPr>
        <w:tblStyle w:val="TableGrid"/>
        <w:tblW w:w="11057" w:type="dxa"/>
        <w:tblInd w:w="-885" w:type="dxa"/>
        <w:tblLayout w:type="fixed"/>
        <w:tblLook w:val="04A0" w:firstRow="1" w:lastRow="0" w:firstColumn="1" w:lastColumn="0" w:noHBand="0" w:noVBand="1"/>
      </w:tblPr>
      <w:tblGrid>
        <w:gridCol w:w="1560"/>
        <w:gridCol w:w="8080"/>
        <w:gridCol w:w="1417"/>
      </w:tblGrid>
      <w:tr w:rsidR="00B900B1" w:rsidRPr="00B900B1" w:rsidTr="00DD2324">
        <w:tc>
          <w:tcPr>
            <w:tcW w:w="1560" w:type="dxa"/>
          </w:tcPr>
          <w:p w:rsidR="00546295" w:rsidRPr="00B900B1" w:rsidRDefault="00546295" w:rsidP="00B900B1">
            <w:pPr>
              <w:jc w:val="center"/>
              <w:rPr>
                <w:rFonts w:cstheme="minorHAnsi"/>
                <w:b/>
                <w:color w:val="000000" w:themeColor="text1"/>
                <w:sz w:val="24"/>
              </w:rPr>
            </w:pPr>
            <w:r w:rsidRPr="00B900B1">
              <w:rPr>
                <w:rFonts w:cstheme="minorHAnsi"/>
                <w:b/>
                <w:color w:val="000000" w:themeColor="text1"/>
                <w:sz w:val="24"/>
              </w:rPr>
              <w:t>Time</w:t>
            </w:r>
          </w:p>
        </w:tc>
        <w:tc>
          <w:tcPr>
            <w:tcW w:w="8080" w:type="dxa"/>
          </w:tcPr>
          <w:p w:rsidR="00546295" w:rsidRPr="00B900B1" w:rsidRDefault="00546295" w:rsidP="00B900B1">
            <w:pPr>
              <w:jc w:val="center"/>
              <w:rPr>
                <w:rFonts w:cstheme="minorHAnsi"/>
                <w:b/>
                <w:color w:val="000000" w:themeColor="text1"/>
                <w:sz w:val="24"/>
              </w:rPr>
            </w:pPr>
            <w:r w:rsidRPr="00B900B1">
              <w:rPr>
                <w:rFonts w:cstheme="minorHAnsi"/>
                <w:b/>
                <w:color w:val="000000" w:themeColor="text1"/>
                <w:sz w:val="24"/>
              </w:rPr>
              <w:t>Student</w:t>
            </w:r>
          </w:p>
        </w:tc>
        <w:tc>
          <w:tcPr>
            <w:tcW w:w="1417" w:type="dxa"/>
          </w:tcPr>
          <w:p w:rsidR="00546295" w:rsidRPr="005019CD" w:rsidRDefault="00546295" w:rsidP="005019CD">
            <w:pPr>
              <w:jc w:val="center"/>
              <w:rPr>
                <w:rFonts w:cstheme="minorHAnsi"/>
                <w:b/>
                <w:color w:val="000000" w:themeColor="text1"/>
                <w:sz w:val="24"/>
              </w:rPr>
            </w:pPr>
            <w:r w:rsidRPr="005019CD">
              <w:rPr>
                <w:rFonts w:cstheme="minorHAnsi"/>
                <w:b/>
                <w:color w:val="000000" w:themeColor="text1"/>
                <w:sz w:val="24"/>
              </w:rPr>
              <w:t>Primary Supervisor</w:t>
            </w:r>
          </w:p>
        </w:tc>
      </w:tr>
      <w:tr w:rsidR="008A1A99" w:rsidRPr="00E27B9A" w:rsidTr="00DD2324">
        <w:tc>
          <w:tcPr>
            <w:tcW w:w="1560" w:type="dxa"/>
          </w:tcPr>
          <w:p w:rsidR="008A1A99" w:rsidRPr="00B900B1" w:rsidRDefault="007F6614" w:rsidP="007F6614">
            <w:pPr>
              <w:rPr>
                <w:rFonts w:cstheme="minorHAnsi"/>
                <w:b/>
                <w:color w:val="000000" w:themeColor="text1"/>
              </w:rPr>
            </w:pPr>
            <w:r>
              <w:rPr>
                <w:rFonts w:cstheme="minorHAnsi"/>
                <w:b/>
                <w:color w:val="000000" w:themeColor="text1"/>
              </w:rPr>
              <w:t>09</w:t>
            </w:r>
            <w:r w:rsidR="00A4718A">
              <w:rPr>
                <w:rFonts w:cstheme="minorHAnsi"/>
                <w:b/>
                <w:color w:val="000000" w:themeColor="text1"/>
              </w:rPr>
              <w:t>:</w:t>
            </w:r>
            <w:r>
              <w:rPr>
                <w:rFonts w:cstheme="minorHAnsi"/>
                <w:b/>
                <w:color w:val="000000" w:themeColor="text1"/>
              </w:rPr>
              <w:t>3</w:t>
            </w:r>
            <w:r w:rsidR="006F090C">
              <w:rPr>
                <w:rFonts w:cstheme="minorHAnsi"/>
                <w:b/>
                <w:color w:val="000000" w:themeColor="text1"/>
              </w:rPr>
              <w:t>0</w:t>
            </w:r>
            <w:r w:rsidR="008A1A99" w:rsidRPr="00B900B1">
              <w:rPr>
                <w:rFonts w:cstheme="minorHAnsi"/>
                <w:b/>
                <w:color w:val="000000" w:themeColor="text1"/>
              </w:rPr>
              <w:t xml:space="preserve"> – </w:t>
            </w:r>
            <w:r>
              <w:rPr>
                <w:rFonts w:cstheme="minorHAnsi"/>
                <w:b/>
                <w:color w:val="000000" w:themeColor="text1"/>
              </w:rPr>
              <w:t>09</w:t>
            </w:r>
            <w:r w:rsidR="008A1A99" w:rsidRPr="00B900B1">
              <w:rPr>
                <w:rFonts w:cstheme="minorHAnsi"/>
                <w:b/>
                <w:color w:val="000000" w:themeColor="text1"/>
              </w:rPr>
              <w:t>:</w:t>
            </w:r>
            <w:r>
              <w:rPr>
                <w:rFonts w:cstheme="minorHAnsi"/>
                <w:b/>
                <w:color w:val="000000" w:themeColor="text1"/>
              </w:rPr>
              <w:t>4</w:t>
            </w:r>
            <w:r w:rsidR="006F090C">
              <w:rPr>
                <w:rFonts w:cstheme="minorHAnsi"/>
                <w:b/>
                <w:color w:val="000000" w:themeColor="text1"/>
              </w:rPr>
              <w:t>5</w:t>
            </w:r>
          </w:p>
        </w:tc>
        <w:tc>
          <w:tcPr>
            <w:tcW w:w="8080" w:type="dxa"/>
          </w:tcPr>
          <w:p w:rsidR="008A1A99" w:rsidRPr="005019CD" w:rsidRDefault="00662CEA" w:rsidP="005C6A20">
            <w:pPr>
              <w:rPr>
                <w:rFonts w:cstheme="minorHAnsi"/>
                <w:b/>
                <w:color w:val="000000" w:themeColor="text1"/>
              </w:rPr>
            </w:pPr>
            <w:r>
              <w:rPr>
                <w:rFonts w:cstheme="minorHAnsi"/>
                <w:b/>
                <w:color w:val="000000" w:themeColor="text1"/>
              </w:rPr>
              <w:t>David Woodward</w:t>
            </w:r>
          </w:p>
        </w:tc>
        <w:tc>
          <w:tcPr>
            <w:tcW w:w="1417" w:type="dxa"/>
          </w:tcPr>
          <w:p w:rsidR="008A1A99" w:rsidRPr="00E27B9A" w:rsidRDefault="00E27B9A" w:rsidP="005019CD">
            <w:pPr>
              <w:jc w:val="center"/>
              <w:rPr>
                <w:rFonts w:cstheme="minorHAnsi"/>
                <w:b/>
                <w:color w:val="000000" w:themeColor="text1"/>
              </w:rPr>
            </w:pPr>
            <w:r w:rsidRPr="00E27B9A">
              <w:rPr>
                <w:rFonts w:cstheme="minorHAnsi"/>
                <w:b/>
                <w:color w:val="000000" w:themeColor="text1"/>
              </w:rPr>
              <w:t>Eliasson</w:t>
            </w:r>
          </w:p>
        </w:tc>
      </w:tr>
      <w:tr w:rsidR="008A1A99" w:rsidRPr="00B900B1" w:rsidTr="00DD2324">
        <w:tc>
          <w:tcPr>
            <w:tcW w:w="1560" w:type="dxa"/>
          </w:tcPr>
          <w:p w:rsidR="008A1A99" w:rsidRPr="00B900B1" w:rsidRDefault="008A1A99" w:rsidP="00821BE0">
            <w:pPr>
              <w:rPr>
                <w:rFonts w:cstheme="minorHAnsi"/>
                <w:b/>
                <w:color w:val="000000" w:themeColor="text1"/>
              </w:rPr>
            </w:pPr>
          </w:p>
        </w:tc>
        <w:tc>
          <w:tcPr>
            <w:tcW w:w="8080" w:type="dxa"/>
          </w:tcPr>
          <w:p w:rsidR="005C38D2" w:rsidRPr="005C38D2" w:rsidRDefault="008A1A99" w:rsidP="005C38D2">
            <w:pPr>
              <w:pStyle w:val="PlainText"/>
              <w:jc w:val="both"/>
              <w:rPr>
                <w:color w:val="auto"/>
                <w:sz w:val="22"/>
                <w:szCs w:val="22"/>
              </w:rPr>
            </w:pPr>
            <w:r w:rsidRPr="00B900B1">
              <w:rPr>
                <w:rFonts w:cstheme="minorHAnsi"/>
                <w:b/>
                <w:color w:val="000000" w:themeColor="text1"/>
              </w:rPr>
              <w:t>Title:</w:t>
            </w:r>
            <w:r w:rsidR="009836D1">
              <w:rPr>
                <w:rFonts w:cstheme="minorHAnsi"/>
                <w:b/>
                <w:color w:val="000000" w:themeColor="text1"/>
              </w:rPr>
              <w:t xml:space="preserve">  </w:t>
            </w:r>
            <w:r w:rsidR="005C38D2" w:rsidRPr="005C38D2">
              <w:rPr>
                <w:color w:val="auto"/>
                <w:sz w:val="22"/>
                <w:szCs w:val="22"/>
              </w:rPr>
              <w:t>3D full wave simulations of tokamak micro instability measurements through cross polarisation Doppler-backscattering</w:t>
            </w:r>
          </w:p>
          <w:p w:rsidR="009836D1" w:rsidRDefault="009836D1" w:rsidP="009836D1"/>
          <w:p w:rsidR="005C38D2" w:rsidRPr="005C38D2" w:rsidRDefault="008A1A99" w:rsidP="005C38D2">
            <w:pPr>
              <w:pStyle w:val="PlainText"/>
              <w:jc w:val="both"/>
              <w:rPr>
                <w:color w:val="auto"/>
                <w:sz w:val="22"/>
                <w:szCs w:val="22"/>
              </w:rPr>
            </w:pPr>
            <w:r w:rsidRPr="00B900B1">
              <w:rPr>
                <w:rFonts w:cstheme="minorHAnsi"/>
                <w:b/>
                <w:color w:val="000000" w:themeColor="text1"/>
              </w:rPr>
              <w:t>Abstract:</w:t>
            </w:r>
            <w:r w:rsidR="005C38D2">
              <w:rPr>
                <w:rFonts w:cstheme="minorHAnsi"/>
                <w:b/>
                <w:color w:val="000000" w:themeColor="text1"/>
              </w:rPr>
              <w:t xml:space="preserve">  </w:t>
            </w:r>
            <w:r w:rsidR="005C38D2" w:rsidRPr="005C38D2">
              <w:rPr>
                <w:color w:val="auto"/>
                <w:sz w:val="22"/>
                <w:szCs w:val="22"/>
              </w:rPr>
              <w:t xml:space="preserve">Control over the pedestal region of the tokamak H-mode fusion plasmas is vital to the viability of </w:t>
            </w:r>
            <w:proofErr w:type="gramStart"/>
            <w:r w:rsidR="005C38D2" w:rsidRPr="005C38D2">
              <w:rPr>
                <w:color w:val="auto"/>
                <w:sz w:val="22"/>
                <w:szCs w:val="22"/>
              </w:rPr>
              <w:t>a burning</w:t>
            </w:r>
            <w:proofErr w:type="gramEnd"/>
            <w:r w:rsidR="005C38D2" w:rsidRPr="005C38D2">
              <w:rPr>
                <w:color w:val="auto"/>
                <w:sz w:val="22"/>
                <w:szCs w:val="22"/>
              </w:rPr>
              <w:t xml:space="preserve"> plasma in a fusion power plant, but gradient driven micro instabilities within the pedestal region degrade confinement through anomalous heat transport. Cross polarisation Doppler-backscattering (CP-DBS) is designed to measure instability driven magnetic perturbations and is a novel diagnostic technique however as the complex tokamak edge plasma lies beyond the validity limits of conventional scattering theory, the interpretation is non-trivial. Full wave 3D modelling will extend our </w:t>
            </w:r>
            <w:proofErr w:type="gramStart"/>
            <w:r w:rsidR="005C38D2" w:rsidRPr="005C38D2">
              <w:rPr>
                <w:color w:val="auto"/>
                <w:sz w:val="22"/>
                <w:szCs w:val="22"/>
              </w:rPr>
              <w:t>understanding  of</w:t>
            </w:r>
            <w:proofErr w:type="gramEnd"/>
            <w:r w:rsidR="005C38D2" w:rsidRPr="005C38D2">
              <w:rPr>
                <w:color w:val="auto"/>
                <w:sz w:val="22"/>
                <w:szCs w:val="22"/>
              </w:rPr>
              <w:t xml:space="preserve"> the scattering process in this complex, anisotropic and inhomogeneous environment, validating and interpreting measurements.</w:t>
            </w:r>
          </w:p>
          <w:p w:rsidR="00DF0F25" w:rsidRPr="00B900B1" w:rsidRDefault="00DF0F25" w:rsidP="00DF0F25">
            <w:pPr>
              <w:rPr>
                <w:rFonts w:cstheme="minorHAnsi"/>
                <w:color w:val="000000" w:themeColor="text1"/>
              </w:rPr>
            </w:pPr>
            <w:r w:rsidRPr="00DF0F25">
              <w:rPr>
                <w:rFonts w:cstheme="minorHAnsi"/>
                <w:color w:val="000000" w:themeColor="text1"/>
              </w:rPr>
              <w:t>.</w:t>
            </w:r>
          </w:p>
        </w:tc>
        <w:tc>
          <w:tcPr>
            <w:tcW w:w="1417" w:type="dxa"/>
          </w:tcPr>
          <w:p w:rsidR="008A1A99" w:rsidRPr="005019CD" w:rsidRDefault="008A1A99" w:rsidP="005019CD">
            <w:pPr>
              <w:jc w:val="center"/>
              <w:rPr>
                <w:rFonts w:cstheme="minorHAnsi"/>
                <w:b/>
                <w:color w:val="000000" w:themeColor="text1"/>
              </w:rPr>
            </w:pPr>
          </w:p>
        </w:tc>
      </w:tr>
      <w:tr w:rsidR="008C2809" w:rsidRPr="00B900B1" w:rsidTr="00DD2324">
        <w:tc>
          <w:tcPr>
            <w:tcW w:w="1560" w:type="dxa"/>
          </w:tcPr>
          <w:p w:rsidR="008C2809" w:rsidRDefault="007F6614" w:rsidP="007F6614">
            <w:pPr>
              <w:rPr>
                <w:rFonts w:cstheme="minorHAnsi"/>
                <w:b/>
                <w:color w:val="000000" w:themeColor="text1"/>
              </w:rPr>
            </w:pPr>
            <w:r>
              <w:rPr>
                <w:rFonts w:cstheme="minorHAnsi"/>
                <w:b/>
                <w:color w:val="000000" w:themeColor="text1"/>
              </w:rPr>
              <w:t>09</w:t>
            </w:r>
            <w:r w:rsidR="008C2809">
              <w:rPr>
                <w:rFonts w:cstheme="minorHAnsi"/>
                <w:b/>
                <w:color w:val="000000" w:themeColor="text1"/>
              </w:rPr>
              <w:t>:</w:t>
            </w:r>
            <w:r>
              <w:rPr>
                <w:rFonts w:cstheme="minorHAnsi"/>
                <w:b/>
                <w:color w:val="000000" w:themeColor="text1"/>
              </w:rPr>
              <w:t>4</w:t>
            </w:r>
            <w:r w:rsidR="006F090C">
              <w:rPr>
                <w:rFonts w:cstheme="minorHAnsi"/>
                <w:b/>
                <w:color w:val="000000" w:themeColor="text1"/>
              </w:rPr>
              <w:t>5</w:t>
            </w:r>
            <w:r w:rsidR="008C2809">
              <w:rPr>
                <w:rFonts w:cstheme="minorHAnsi"/>
                <w:b/>
                <w:color w:val="000000" w:themeColor="text1"/>
              </w:rPr>
              <w:t xml:space="preserve"> – 1</w:t>
            </w:r>
            <w:r>
              <w:rPr>
                <w:rFonts w:cstheme="minorHAnsi"/>
                <w:b/>
                <w:color w:val="000000" w:themeColor="text1"/>
              </w:rPr>
              <w:t>0</w:t>
            </w:r>
            <w:r w:rsidR="008C2809">
              <w:rPr>
                <w:rFonts w:cstheme="minorHAnsi"/>
                <w:b/>
                <w:color w:val="000000" w:themeColor="text1"/>
              </w:rPr>
              <w:t>:</w:t>
            </w:r>
            <w:r>
              <w:rPr>
                <w:rFonts w:cstheme="minorHAnsi"/>
                <w:b/>
                <w:color w:val="000000" w:themeColor="text1"/>
              </w:rPr>
              <w:t>0</w:t>
            </w:r>
            <w:r w:rsidR="006F090C">
              <w:rPr>
                <w:rFonts w:cstheme="minorHAnsi"/>
                <w:b/>
                <w:color w:val="000000" w:themeColor="text1"/>
              </w:rPr>
              <w:t>0</w:t>
            </w:r>
          </w:p>
        </w:tc>
        <w:tc>
          <w:tcPr>
            <w:tcW w:w="8080" w:type="dxa"/>
          </w:tcPr>
          <w:p w:rsidR="005056A0" w:rsidRDefault="007B1F40" w:rsidP="00E27B9A">
            <w:pPr>
              <w:rPr>
                <w:rFonts w:cstheme="minorHAnsi"/>
                <w:b/>
                <w:color w:val="000000" w:themeColor="text1"/>
              </w:rPr>
            </w:pPr>
            <w:r>
              <w:rPr>
                <w:rFonts w:cstheme="minorHAnsi"/>
                <w:b/>
                <w:color w:val="000000" w:themeColor="text1"/>
              </w:rPr>
              <w:t xml:space="preserve">Badriah </w:t>
            </w:r>
            <w:proofErr w:type="spellStart"/>
            <w:r>
              <w:rPr>
                <w:rFonts w:cstheme="minorHAnsi"/>
                <w:b/>
                <w:color w:val="000000" w:themeColor="text1"/>
              </w:rPr>
              <w:t>Alotabi</w:t>
            </w:r>
            <w:proofErr w:type="spellEnd"/>
          </w:p>
        </w:tc>
        <w:tc>
          <w:tcPr>
            <w:tcW w:w="1417" w:type="dxa"/>
          </w:tcPr>
          <w:p w:rsidR="008C2809" w:rsidRDefault="00294906" w:rsidP="007B1F40">
            <w:pPr>
              <w:jc w:val="center"/>
              <w:rPr>
                <w:rFonts w:cstheme="minorHAnsi"/>
                <w:b/>
                <w:color w:val="000000" w:themeColor="text1"/>
              </w:rPr>
            </w:pPr>
            <w:r>
              <w:rPr>
                <w:rFonts w:cstheme="minorHAnsi"/>
                <w:b/>
                <w:color w:val="000000" w:themeColor="text1"/>
              </w:rPr>
              <w:t>Mc</w:t>
            </w:r>
            <w:r w:rsidR="007B1F40">
              <w:rPr>
                <w:rFonts w:cstheme="minorHAnsi"/>
                <w:b/>
                <w:color w:val="000000" w:themeColor="text1"/>
              </w:rPr>
              <w:t>Neil</w:t>
            </w:r>
          </w:p>
        </w:tc>
      </w:tr>
      <w:tr w:rsidR="008C2809" w:rsidRPr="00B900B1" w:rsidTr="00DD2324">
        <w:tc>
          <w:tcPr>
            <w:tcW w:w="1560" w:type="dxa"/>
          </w:tcPr>
          <w:p w:rsidR="008C2809" w:rsidRDefault="008C2809" w:rsidP="00E27B9A">
            <w:pPr>
              <w:rPr>
                <w:rFonts w:cstheme="minorHAnsi"/>
                <w:b/>
                <w:color w:val="000000" w:themeColor="text1"/>
              </w:rPr>
            </w:pPr>
          </w:p>
        </w:tc>
        <w:tc>
          <w:tcPr>
            <w:tcW w:w="8080" w:type="dxa"/>
          </w:tcPr>
          <w:p w:rsidR="008C2809" w:rsidRDefault="008C2809" w:rsidP="008C2809">
            <w:pPr>
              <w:rPr>
                <w:rFonts w:cstheme="minorHAnsi"/>
                <w:b/>
                <w:color w:val="000000" w:themeColor="text1"/>
              </w:rPr>
            </w:pPr>
            <w:r w:rsidRPr="005019CD">
              <w:rPr>
                <w:rFonts w:cstheme="minorHAnsi"/>
                <w:b/>
                <w:color w:val="000000" w:themeColor="text1"/>
              </w:rPr>
              <w:t>Title:</w:t>
            </w:r>
            <w:r>
              <w:rPr>
                <w:rFonts w:cstheme="minorHAnsi"/>
                <w:b/>
                <w:color w:val="000000" w:themeColor="text1"/>
              </w:rPr>
              <w:t xml:space="preserve">  </w:t>
            </w:r>
            <w:r w:rsidR="007B1F40" w:rsidRPr="00BD65D3">
              <w:rPr>
                <w:bCs/>
              </w:rPr>
              <w:t>Modelling a plasma accelerator driven FEL</w:t>
            </w:r>
          </w:p>
          <w:p w:rsidR="008C2809" w:rsidRDefault="008C2809" w:rsidP="008C2809">
            <w:pPr>
              <w:rPr>
                <w:rFonts w:cstheme="minorHAnsi"/>
                <w:b/>
                <w:color w:val="000000" w:themeColor="text1"/>
              </w:rPr>
            </w:pPr>
          </w:p>
          <w:p w:rsidR="008C2809" w:rsidRDefault="008C2809" w:rsidP="008C2809">
            <w:pPr>
              <w:rPr>
                <w:rFonts w:cstheme="minorHAnsi"/>
                <w:b/>
                <w:color w:val="000000" w:themeColor="text1"/>
              </w:rPr>
            </w:pPr>
          </w:p>
          <w:p w:rsidR="008C2809" w:rsidRPr="00CF3B1F" w:rsidRDefault="008C2809" w:rsidP="007B1F40">
            <w:pPr>
              <w:jc w:val="both"/>
              <w:rPr>
                <w:rFonts w:cstheme="minorHAnsi"/>
                <w:color w:val="000000" w:themeColor="text1"/>
              </w:rPr>
            </w:pPr>
            <w:r w:rsidRPr="005019CD">
              <w:rPr>
                <w:rFonts w:cstheme="minorHAnsi"/>
                <w:b/>
                <w:color w:val="000000" w:themeColor="text1"/>
              </w:rPr>
              <w:t>Abstract:</w:t>
            </w:r>
            <w:r>
              <w:rPr>
                <w:rFonts w:cstheme="minorHAnsi"/>
                <w:b/>
                <w:color w:val="000000" w:themeColor="text1"/>
              </w:rPr>
              <w:t xml:space="preserve"> </w:t>
            </w:r>
            <w:r w:rsidR="007B1F40">
              <w:rPr>
                <w:rFonts w:cstheme="minorHAnsi"/>
                <w:b/>
                <w:color w:val="000000" w:themeColor="text1"/>
              </w:rPr>
              <w:t xml:space="preserve"> </w:t>
            </w:r>
            <w:r w:rsidR="007B1F40" w:rsidRPr="00BD65D3">
              <w:rPr>
                <w:rFonts w:cstheme="majorBidi"/>
              </w:rPr>
              <w:t xml:space="preserve">This work provides an introduction to the physics of coherent radiation sources using a relativistic electron beams in a Free Electron Laser (FEL), and makes a comparison with conventional laser sources. We will also look at the principles of plasma acceleration which can drive the FEL. In addition, we will explain the FEL </w:t>
            </w:r>
            <w:proofErr w:type="gramStart"/>
            <w:r w:rsidR="007B1F40" w:rsidRPr="00BD65D3">
              <w:rPr>
                <w:rFonts w:cstheme="majorBidi"/>
              </w:rPr>
              <w:t>principles,</w:t>
            </w:r>
            <w:proofErr w:type="gramEnd"/>
            <w:r w:rsidR="007B1F40" w:rsidRPr="00BD65D3">
              <w:rPr>
                <w:rFonts w:cstheme="majorBidi"/>
              </w:rPr>
              <w:t xml:space="preserve"> compare them to the conventional systems, in order to demonstrate why FEL can be considered as important sources of increasing number of applications owing to their wide range of </w:t>
            </w:r>
            <w:proofErr w:type="spellStart"/>
            <w:r w:rsidR="007B1F40" w:rsidRPr="00BD65D3">
              <w:rPr>
                <w:rFonts w:cstheme="majorBidi"/>
              </w:rPr>
              <w:t>tuneability</w:t>
            </w:r>
            <w:proofErr w:type="spellEnd"/>
            <w:r w:rsidR="007B1F40" w:rsidRPr="00BD65D3">
              <w:rPr>
                <w:rFonts w:cstheme="majorBidi"/>
              </w:rPr>
              <w:t xml:space="preserve"> and high brightness</w:t>
            </w:r>
            <w:r w:rsidR="007B1F40">
              <w:rPr>
                <w:rFonts w:cstheme="majorBidi"/>
              </w:rPr>
              <w:t>.</w:t>
            </w:r>
          </w:p>
          <w:p w:rsidR="008C2809" w:rsidRDefault="008C2809" w:rsidP="00E27B9A">
            <w:pPr>
              <w:rPr>
                <w:rFonts w:cstheme="minorHAnsi"/>
                <w:b/>
                <w:color w:val="000000" w:themeColor="text1"/>
              </w:rPr>
            </w:pPr>
          </w:p>
        </w:tc>
        <w:tc>
          <w:tcPr>
            <w:tcW w:w="1417" w:type="dxa"/>
          </w:tcPr>
          <w:p w:rsidR="008C2809" w:rsidRDefault="008C2809" w:rsidP="00E526F1">
            <w:pPr>
              <w:jc w:val="center"/>
              <w:rPr>
                <w:rFonts w:cstheme="minorHAnsi"/>
                <w:b/>
                <w:color w:val="000000" w:themeColor="text1"/>
              </w:rPr>
            </w:pPr>
          </w:p>
        </w:tc>
      </w:tr>
      <w:tr w:rsidR="008A1A99" w:rsidRPr="00B900B1" w:rsidTr="00DD2324">
        <w:tc>
          <w:tcPr>
            <w:tcW w:w="1560" w:type="dxa"/>
          </w:tcPr>
          <w:p w:rsidR="008A1A99" w:rsidRPr="00B900B1" w:rsidRDefault="00682544" w:rsidP="007F6614">
            <w:pPr>
              <w:rPr>
                <w:rFonts w:cstheme="minorHAnsi"/>
                <w:b/>
                <w:color w:val="000000" w:themeColor="text1"/>
              </w:rPr>
            </w:pPr>
            <w:r>
              <w:rPr>
                <w:rFonts w:cstheme="minorHAnsi"/>
                <w:b/>
                <w:color w:val="000000" w:themeColor="text1"/>
              </w:rPr>
              <w:t>10:</w:t>
            </w:r>
            <w:r w:rsidR="007F6614">
              <w:rPr>
                <w:rFonts w:cstheme="minorHAnsi"/>
                <w:b/>
                <w:color w:val="000000" w:themeColor="text1"/>
              </w:rPr>
              <w:t>00</w:t>
            </w:r>
            <w:r>
              <w:rPr>
                <w:rFonts w:cstheme="minorHAnsi"/>
                <w:b/>
                <w:color w:val="000000" w:themeColor="text1"/>
              </w:rPr>
              <w:t>– 10:</w:t>
            </w:r>
            <w:r w:rsidR="007F6614">
              <w:rPr>
                <w:rFonts w:cstheme="minorHAnsi"/>
                <w:b/>
                <w:color w:val="000000" w:themeColor="text1"/>
              </w:rPr>
              <w:t>1</w:t>
            </w:r>
            <w:r w:rsidR="006F090C">
              <w:rPr>
                <w:rFonts w:cstheme="minorHAnsi"/>
                <w:b/>
                <w:color w:val="000000" w:themeColor="text1"/>
              </w:rPr>
              <w:t>5</w:t>
            </w:r>
          </w:p>
        </w:tc>
        <w:tc>
          <w:tcPr>
            <w:tcW w:w="8080" w:type="dxa"/>
          </w:tcPr>
          <w:p w:rsidR="008A1A99" w:rsidRPr="005019CD" w:rsidRDefault="00662CEA" w:rsidP="00413CAA">
            <w:pPr>
              <w:rPr>
                <w:rFonts w:cstheme="minorHAnsi"/>
                <w:b/>
                <w:color w:val="000000" w:themeColor="text1"/>
              </w:rPr>
            </w:pPr>
            <w:r>
              <w:rPr>
                <w:rFonts w:cstheme="minorHAnsi"/>
                <w:b/>
                <w:color w:val="000000" w:themeColor="text1"/>
              </w:rPr>
              <w:t>James Denholm</w:t>
            </w:r>
          </w:p>
        </w:tc>
        <w:tc>
          <w:tcPr>
            <w:tcW w:w="1417" w:type="dxa"/>
          </w:tcPr>
          <w:p w:rsidR="008A1A99" w:rsidRPr="005019CD" w:rsidRDefault="005A070A" w:rsidP="005019CD">
            <w:pPr>
              <w:jc w:val="center"/>
              <w:rPr>
                <w:rFonts w:cstheme="minorHAnsi"/>
                <w:b/>
                <w:color w:val="000000" w:themeColor="text1"/>
              </w:rPr>
            </w:pPr>
            <w:r>
              <w:rPr>
                <w:rFonts w:cstheme="minorHAnsi"/>
                <w:b/>
                <w:color w:val="000000" w:themeColor="text1"/>
              </w:rPr>
              <w:t>Hourahine</w:t>
            </w:r>
          </w:p>
        </w:tc>
      </w:tr>
      <w:tr w:rsidR="008A1A99" w:rsidRPr="00B900B1" w:rsidTr="00DD2324">
        <w:trPr>
          <w:trHeight w:val="3379"/>
        </w:trPr>
        <w:tc>
          <w:tcPr>
            <w:tcW w:w="1560" w:type="dxa"/>
          </w:tcPr>
          <w:p w:rsidR="008A1A99" w:rsidRPr="00B900B1" w:rsidRDefault="008A1A99" w:rsidP="00821BE0">
            <w:pPr>
              <w:rPr>
                <w:rFonts w:cstheme="minorHAnsi"/>
                <w:b/>
                <w:color w:val="000000" w:themeColor="text1"/>
              </w:rPr>
            </w:pPr>
          </w:p>
        </w:tc>
        <w:tc>
          <w:tcPr>
            <w:tcW w:w="8080" w:type="dxa"/>
          </w:tcPr>
          <w:p w:rsidR="00EA2209" w:rsidRPr="00EA2209" w:rsidRDefault="008A1A99" w:rsidP="00EA2209">
            <w:pPr>
              <w:autoSpaceDE w:val="0"/>
              <w:autoSpaceDN w:val="0"/>
              <w:adjustRightInd w:val="0"/>
              <w:rPr>
                <w:rFonts w:cs="Times New Roman"/>
              </w:rPr>
            </w:pPr>
            <w:r w:rsidRPr="005019CD">
              <w:rPr>
                <w:b/>
              </w:rPr>
              <w:t xml:space="preserve">Title: </w:t>
            </w:r>
            <w:r w:rsidR="00EA2209">
              <w:rPr>
                <w:b/>
              </w:rPr>
              <w:t xml:space="preserve"> </w:t>
            </w:r>
            <w:r w:rsidR="00EA2209" w:rsidRPr="00EA2209">
              <w:rPr>
                <w:rFonts w:cs="Times New Roman"/>
              </w:rPr>
              <w:t>Expanding the scale of condensed phase</w:t>
            </w:r>
            <w:r w:rsidR="00EA2209">
              <w:rPr>
                <w:rFonts w:cs="Times New Roman"/>
              </w:rPr>
              <w:t xml:space="preserve"> </w:t>
            </w:r>
            <w:r w:rsidR="00EA2209" w:rsidRPr="00EA2209">
              <w:rPr>
                <w:rFonts w:cs="Times New Roman"/>
              </w:rPr>
              <w:t>models</w:t>
            </w:r>
          </w:p>
          <w:p w:rsidR="008A1A99" w:rsidRPr="00EA2209" w:rsidRDefault="008A1A99" w:rsidP="00EA2209">
            <w:pPr>
              <w:rPr>
                <w:b/>
              </w:rPr>
            </w:pPr>
          </w:p>
          <w:p w:rsidR="00EA2209" w:rsidRPr="00EA2209" w:rsidRDefault="008A1A99" w:rsidP="00EA2209">
            <w:pPr>
              <w:autoSpaceDE w:val="0"/>
              <w:autoSpaceDN w:val="0"/>
              <w:adjustRightInd w:val="0"/>
              <w:jc w:val="both"/>
              <w:rPr>
                <w:rFonts w:cs="Times New Roman"/>
              </w:rPr>
            </w:pPr>
            <w:r w:rsidRPr="005019CD">
              <w:rPr>
                <w:b/>
              </w:rPr>
              <w:t xml:space="preserve">Abstract: </w:t>
            </w:r>
            <w:r w:rsidR="00EA2209">
              <w:rPr>
                <w:b/>
              </w:rPr>
              <w:t xml:space="preserve"> </w:t>
            </w:r>
            <w:r w:rsidR="00EA2209" w:rsidRPr="00EA2209">
              <w:rPr>
                <w:rFonts w:cs="Times New Roman"/>
              </w:rPr>
              <w:t xml:space="preserve">The size of systems that can be simulated is limited by the computational cost of modelling their behaviour and the requirements to numerically represent them. For suitable cases, Renormalization Group methods can be used to exponentially expand the available size of the system that can be studied. This is often used when studying scale free processes such as second order phase transitions. Here we instead aim to use Renormalization Group rescaling techniques to allow the same parameter space to be used to simulate systems on a larger scale. We initially apply this idea to the d = 2 </w:t>
            </w:r>
            <w:proofErr w:type="spellStart"/>
            <w:r w:rsidR="00EA2209" w:rsidRPr="00EA2209">
              <w:rPr>
                <w:rFonts w:cs="Times New Roman"/>
              </w:rPr>
              <w:t>Ising</w:t>
            </w:r>
            <w:proofErr w:type="spellEnd"/>
            <w:r w:rsidR="00EA2209" w:rsidRPr="00EA2209">
              <w:rPr>
                <w:rFonts w:cs="Times New Roman"/>
              </w:rPr>
              <w:t xml:space="preserve"> model.</w:t>
            </w:r>
          </w:p>
          <w:p w:rsidR="00E27B9A" w:rsidRPr="005019CD" w:rsidRDefault="00E27B9A" w:rsidP="00163A73"/>
        </w:tc>
        <w:tc>
          <w:tcPr>
            <w:tcW w:w="1417" w:type="dxa"/>
          </w:tcPr>
          <w:p w:rsidR="008A1A99" w:rsidRPr="005019CD" w:rsidRDefault="008A1A99" w:rsidP="005019CD">
            <w:pPr>
              <w:jc w:val="center"/>
              <w:rPr>
                <w:rFonts w:cstheme="minorHAnsi"/>
                <w:b/>
                <w:color w:val="000000" w:themeColor="text1"/>
              </w:rPr>
            </w:pPr>
          </w:p>
        </w:tc>
      </w:tr>
    </w:tbl>
    <w:p w:rsidR="007B1F40" w:rsidRDefault="007B1F40">
      <w:r>
        <w:br w:type="page"/>
      </w:r>
    </w:p>
    <w:tbl>
      <w:tblPr>
        <w:tblStyle w:val="TableGrid"/>
        <w:tblW w:w="11057" w:type="dxa"/>
        <w:tblInd w:w="-885" w:type="dxa"/>
        <w:tblLayout w:type="fixed"/>
        <w:tblLook w:val="04A0" w:firstRow="1" w:lastRow="0" w:firstColumn="1" w:lastColumn="0" w:noHBand="0" w:noVBand="1"/>
      </w:tblPr>
      <w:tblGrid>
        <w:gridCol w:w="1560"/>
        <w:gridCol w:w="8080"/>
        <w:gridCol w:w="1417"/>
      </w:tblGrid>
      <w:tr w:rsidR="008C2809" w:rsidRPr="00B900B1" w:rsidTr="00DD2324">
        <w:tc>
          <w:tcPr>
            <w:tcW w:w="1560" w:type="dxa"/>
          </w:tcPr>
          <w:p w:rsidR="008C2809" w:rsidRPr="00B900B1" w:rsidRDefault="00AE7D1E" w:rsidP="007F6614">
            <w:pPr>
              <w:rPr>
                <w:rFonts w:cstheme="minorHAnsi"/>
                <w:b/>
                <w:color w:val="000000" w:themeColor="text1"/>
              </w:rPr>
            </w:pPr>
            <w:r>
              <w:rPr>
                <w:rFonts w:cstheme="minorHAnsi"/>
                <w:b/>
                <w:color w:val="000000" w:themeColor="text1"/>
              </w:rPr>
              <w:lastRenderedPageBreak/>
              <w:t>1</w:t>
            </w:r>
            <w:r w:rsidR="007F6614">
              <w:rPr>
                <w:rFonts w:cstheme="minorHAnsi"/>
                <w:b/>
                <w:color w:val="000000" w:themeColor="text1"/>
              </w:rPr>
              <w:t>0</w:t>
            </w:r>
            <w:r w:rsidR="009857F2">
              <w:rPr>
                <w:rFonts w:cstheme="minorHAnsi"/>
                <w:b/>
                <w:color w:val="000000" w:themeColor="text1"/>
              </w:rPr>
              <w:t>:</w:t>
            </w:r>
            <w:r>
              <w:rPr>
                <w:rFonts w:cstheme="minorHAnsi"/>
                <w:b/>
                <w:color w:val="000000" w:themeColor="text1"/>
              </w:rPr>
              <w:t>15</w:t>
            </w:r>
            <w:r w:rsidR="008C2809">
              <w:rPr>
                <w:rFonts w:cstheme="minorHAnsi"/>
                <w:b/>
                <w:color w:val="000000" w:themeColor="text1"/>
              </w:rPr>
              <w:t xml:space="preserve"> – 1</w:t>
            </w:r>
            <w:r w:rsidR="007F6614">
              <w:rPr>
                <w:rFonts w:cstheme="minorHAnsi"/>
                <w:b/>
                <w:color w:val="000000" w:themeColor="text1"/>
              </w:rPr>
              <w:t>0</w:t>
            </w:r>
            <w:r w:rsidR="009857F2">
              <w:rPr>
                <w:rFonts w:cstheme="minorHAnsi"/>
                <w:b/>
                <w:color w:val="000000" w:themeColor="text1"/>
              </w:rPr>
              <w:t>:</w:t>
            </w:r>
            <w:r>
              <w:rPr>
                <w:rFonts w:cstheme="minorHAnsi"/>
                <w:b/>
                <w:color w:val="000000" w:themeColor="text1"/>
              </w:rPr>
              <w:t>30</w:t>
            </w:r>
          </w:p>
        </w:tc>
        <w:tc>
          <w:tcPr>
            <w:tcW w:w="8080" w:type="dxa"/>
          </w:tcPr>
          <w:p w:rsidR="008C2809" w:rsidRDefault="00662CEA" w:rsidP="00413CAA">
            <w:pPr>
              <w:rPr>
                <w:rFonts w:cstheme="minorHAnsi"/>
                <w:b/>
                <w:color w:val="000000" w:themeColor="text1"/>
              </w:rPr>
            </w:pPr>
            <w:r>
              <w:rPr>
                <w:rFonts w:cstheme="minorHAnsi"/>
                <w:b/>
                <w:color w:val="000000" w:themeColor="text1"/>
                <w:lang w:val="en-US"/>
              </w:rPr>
              <w:t>Daljeet Gahle</w:t>
            </w:r>
          </w:p>
        </w:tc>
        <w:tc>
          <w:tcPr>
            <w:tcW w:w="1417" w:type="dxa"/>
          </w:tcPr>
          <w:p w:rsidR="008C2809" w:rsidRDefault="005A070A" w:rsidP="005019CD">
            <w:pPr>
              <w:jc w:val="center"/>
              <w:rPr>
                <w:rFonts w:cstheme="minorHAnsi"/>
                <w:b/>
                <w:color w:val="000000" w:themeColor="text1"/>
              </w:rPr>
            </w:pPr>
            <w:r>
              <w:rPr>
                <w:rFonts w:cstheme="minorHAnsi"/>
                <w:b/>
                <w:color w:val="000000" w:themeColor="text1"/>
              </w:rPr>
              <w:t>O’Mullane</w:t>
            </w:r>
          </w:p>
        </w:tc>
      </w:tr>
      <w:tr w:rsidR="008C2809" w:rsidRPr="00B900B1" w:rsidTr="00DD2324">
        <w:trPr>
          <w:trHeight w:val="1988"/>
        </w:trPr>
        <w:tc>
          <w:tcPr>
            <w:tcW w:w="1560" w:type="dxa"/>
          </w:tcPr>
          <w:p w:rsidR="008C2809" w:rsidRPr="00B900B1" w:rsidRDefault="008C2809" w:rsidP="00A4718A">
            <w:pPr>
              <w:rPr>
                <w:rFonts w:cstheme="minorHAnsi"/>
                <w:b/>
                <w:color w:val="000000" w:themeColor="text1"/>
              </w:rPr>
            </w:pPr>
          </w:p>
        </w:tc>
        <w:tc>
          <w:tcPr>
            <w:tcW w:w="8080" w:type="dxa"/>
          </w:tcPr>
          <w:p w:rsidR="0048464C" w:rsidRPr="0048464C" w:rsidRDefault="008C2809" w:rsidP="0048464C">
            <w:pPr>
              <w:rPr>
                <w:rFonts w:ascii="Cambria" w:hAnsi="Cambria" w:cs="Cantarell"/>
                <w:lang w:val="en-US"/>
              </w:rPr>
            </w:pPr>
            <w:r w:rsidRPr="00B900B1">
              <w:rPr>
                <w:rFonts w:cstheme="minorHAnsi"/>
                <w:b/>
                <w:color w:val="000000" w:themeColor="text1"/>
                <w:lang w:val="en-US"/>
              </w:rPr>
              <w:t>Title</w:t>
            </w:r>
            <w:r w:rsidRPr="00B900B1">
              <w:rPr>
                <w:rFonts w:cstheme="minorHAnsi"/>
                <w:color w:val="000000" w:themeColor="text1"/>
                <w:lang w:val="en-US"/>
              </w:rPr>
              <w:t>:</w:t>
            </w:r>
            <w:r>
              <w:rPr>
                <w:rFonts w:cstheme="minorHAnsi"/>
                <w:color w:val="000000" w:themeColor="text1"/>
                <w:lang w:val="en-US"/>
              </w:rPr>
              <w:t xml:space="preserve">  </w:t>
            </w:r>
            <w:r w:rsidR="0048464C" w:rsidRPr="0048464C">
              <w:rPr>
                <w:rFonts w:ascii="Cambria" w:hAnsi="Cambria" w:cs="Cantarell"/>
                <w:lang w:val="en-US"/>
              </w:rPr>
              <w:t xml:space="preserve">Neutral and Ion Transport Effects on </w:t>
            </w:r>
            <w:proofErr w:type="spellStart"/>
            <w:r w:rsidR="0048464C" w:rsidRPr="0048464C">
              <w:rPr>
                <w:rFonts w:ascii="Cambria" w:hAnsi="Cambria" w:cs="Cantarell"/>
                <w:lang w:val="en-US"/>
              </w:rPr>
              <w:t>Balmer</w:t>
            </w:r>
            <w:proofErr w:type="spellEnd"/>
            <w:r w:rsidR="0048464C" w:rsidRPr="0048464C">
              <w:rPr>
                <w:rFonts w:ascii="Cambria" w:hAnsi="Cambria" w:cs="Cantarell"/>
                <w:lang w:val="en-US"/>
              </w:rPr>
              <w:t xml:space="preserve"> </w:t>
            </w:r>
            <w:proofErr w:type="spellStart"/>
            <w:r w:rsidR="0048464C" w:rsidRPr="0048464C">
              <w:rPr>
                <w:rFonts w:ascii="Cambria" w:hAnsi="Cambria" w:cs="Cantarell"/>
                <w:lang w:val="en-US"/>
              </w:rPr>
              <w:t>D</w:t>
            </w:r>
            <w:r w:rsidR="0048464C" w:rsidRPr="0048464C">
              <w:rPr>
                <w:rFonts w:ascii="Cambria" w:hAnsi="Cambria" w:cs="Cantarell"/>
                <w:vertAlign w:val="subscript"/>
                <w:lang w:val="en-US"/>
              </w:rPr>
              <w:t>δ</w:t>
            </w:r>
            <w:proofErr w:type="spellEnd"/>
            <w:r w:rsidR="0048464C" w:rsidRPr="0048464C">
              <w:rPr>
                <w:rFonts w:ascii="Cambria" w:hAnsi="Cambria" w:cs="Cantarell"/>
                <w:vertAlign w:val="subscript"/>
                <w:lang w:val="en-US"/>
              </w:rPr>
              <w:t>/ε</w:t>
            </w:r>
            <w:r w:rsidR="0048464C" w:rsidRPr="0048464C">
              <w:rPr>
                <w:rFonts w:ascii="Cambria" w:hAnsi="Cambria" w:cs="Cantarell"/>
                <w:lang w:val="en-US"/>
              </w:rPr>
              <w:t xml:space="preserve"> Ratio Technique for Electron Temperature Diagnosis</w:t>
            </w:r>
          </w:p>
          <w:p w:rsidR="008C2809" w:rsidRDefault="008C2809" w:rsidP="008C2809">
            <w:pPr>
              <w:pStyle w:val="PlainText"/>
              <w:rPr>
                <w:rFonts w:asciiTheme="minorHAnsi" w:hAnsiTheme="minorHAnsi" w:cstheme="minorHAnsi"/>
                <w:color w:val="000000" w:themeColor="text1"/>
                <w:sz w:val="22"/>
                <w:szCs w:val="22"/>
                <w:lang w:val="en-US"/>
              </w:rPr>
            </w:pPr>
          </w:p>
          <w:p w:rsidR="0048464C" w:rsidRPr="0048464C" w:rsidRDefault="008C2809" w:rsidP="004731EA">
            <w:pPr>
              <w:jc w:val="both"/>
            </w:pPr>
            <w:r w:rsidRPr="00B900B1">
              <w:rPr>
                <w:rFonts w:cstheme="minorHAnsi"/>
                <w:b/>
                <w:color w:val="000000" w:themeColor="text1"/>
              </w:rPr>
              <w:t>Abstract</w:t>
            </w:r>
            <w:r>
              <w:rPr>
                <w:rFonts w:cstheme="minorHAnsi"/>
                <w:b/>
                <w:color w:val="000000" w:themeColor="text1"/>
              </w:rPr>
              <w:t>:</w:t>
            </w:r>
            <w:r w:rsidR="0048464C">
              <w:rPr>
                <w:rFonts w:cstheme="minorHAnsi"/>
                <w:b/>
                <w:color w:val="000000" w:themeColor="text1"/>
              </w:rPr>
              <w:t xml:space="preserve">  </w:t>
            </w:r>
            <w:r w:rsidR="0048464C" w:rsidRPr="0048464C">
              <w:t xml:space="preserve">SOLPS simulations of MAST-U with the novel Super-X </w:t>
            </w:r>
            <w:proofErr w:type="spellStart"/>
            <w:r w:rsidR="0048464C" w:rsidRPr="0048464C">
              <w:t>divertor</w:t>
            </w:r>
            <w:proofErr w:type="spellEnd"/>
            <w:r w:rsidR="0048464C" w:rsidRPr="0048464C">
              <w:t xml:space="preserve"> configurations predict target heat fluxes reduced by a factor of 5 in comparison to the conventional divertor.</w:t>
            </w:r>
            <w:r w:rsidR="0048464C" w:rsidRPr="0048464C">
              <w:rPr>
                <w:vertAlign w:val="superscript"/>
              </w:rPr>
              <w:t>1</w:t>
            </w:r>
            <w:r w:rsidR="0048464C" w:rsidRPr="0048464C">
              <w:t xml:space="preserve"> Experimentally the target and </w:t>
            </w:r>
            <w:proofErr w:type="spellStart"/>
            <w:r w:rsidR="0048464C" w:rsidRPr="0048464C">
              <w:t>divertor</w:t>
            </w:r>
            <w:proofErr w:type="spellEnd"/>
            <w:r w:rsidR="0048464C" w:rsidRPr="0048464C">
              <w:t xml:space="preserve"> chamber will be studied using a range of diagnostics: IR camera, Thompson scattering, Langmuir probes and spectroscopy.</w:t>
            </w:r>
            <w:r w:rsidR="0048464C" w:rsidRPr="0048464C">
              <w:rPr>
                <w:vertAlign w:val="superscript"/>
              </w:rPr>
              <w:t>2, 3</w:t>
            </w:r>
            <w:r w:rsidR="0048464C" w:rsidRPr="0048464C">
              <w:t xml:space="preserve"> This presentation describes the technique of inferring electron temperature from synthetic high-n </w:t>
            </w:r>
            <w:proofErr w:type="spellStart"/>
            <w:r w:rsidR="0048464C" w:rsidRPr="0048464C">
              <w:t>Balmer</w:t>
            </w:r>
            <w:proofErr w:type="spellEnd"/>
            <w:r w:rsidR="0048464C" w:rsidRPr="0048464C">
              <w:t xml:space="preserve"> line ratios and the associated errors due to plasma transport and sight-line integrated effects. These ratios are sensitive to the electron temperature region of detachment (&lt; 1 eV) and can compensate the difficulty of using Langmuir probes in detached plasmas.</w:t>
            </w:r>
          </w:p>
          <w:p w:rsidR="0048464C" w:rsidRPr="0048464C" w:rsidRDefault="0048464C" w:rsidP="0048464C">
            <w:r w:rsidRPr="0048464C">
              <w:t>References</w:t>
            </w:r>
          </w:p>
          <w:p w:rsidR="0048464C" w:rsidRPr="0048464C" w:rsidRDefault="0048464C" w:rsidP="0048464C">
            <w:pPr>
              <w:numPr>
                <w:ilvl w:val="0"/>
                <w:numId w:val="1"/>
              </w:numPr>
            </w:pPr>
            <w:r w:rsidRPr="0048464C">
              <w:rPr>
                <w:lang w:val="fr-FR"/>
              </w:rPr>
              <w:t xml:space="preserve">E. </w:t>
            </w:r>
            <w:proofErr w:type="spellStart"/>
            <w:r w:rsidRPr="0048464C">
              <w:rPr>
                <w:lang w:val="fr-FR"/>
              </w:rPr>
              <w:t>Havlickova</w:t>
            </w:r>
            <w:proofErr w:type="spellEnd"/>
            <w:r w:rsidRPr="0048464C">
              <w:rPr>
                <w:lang w:val="fr-FR"/>
              </w:rPr>
              <w:t xml:space="preserve"> et </w:t>
            </w:r>
            <w:proofErr w:type="gramStart"/>
            <w:r w:rsidRPr="0048464C">
              <w:rPr>
                <w:lang w:val="fr-FR"/>
              </w:rPr>
              <w:t>al.,</w:t>
            </w:r>
            <w:proofErr w:type="gramEnd"/>
            <w:r w:rsidRPr="0048464C">
              <w:rPr>
                <w:lang w:val="fr-FR"/>
              </w:rPr>
              <w:t xml:space="preserve"> Plasma Phys. </w:t>
            </w:r>
            <w:r w:rsidRPr="0048464C">
              <w:t xml:space="preserve">Control. Fusion </w:t>
            </w:r>
            <w:r w:rsidRPr="0048464C">
              <w:rPr>
                <w:b/>
                <w:bCs/>
              </w:rPr>
              <w:t xml:space="preserve">57 </w:t>
            </w:r>
            <w:r w:rsidRPr="0048464C">
              <w:t>(2015) 115001</w:t>
            </w:r>
          </w:p>
          <w:p w:rsidR="0048464C" w:rsidRPr="0048464C" w:rsidRDefault="0048464C" w:rsidP="0048464C">
            <w:pPr>
              <w:numPr>
                <w:ilvl w:val="0"/>
                <w:numId w:val="1"/>
              </w:numPr>
            </w:pPr>
            <w:r w:rsidRPr="0048464C">
              <w:t xml:space="preserve">J.T. Terry and M.L. </w:t>
            </w:r>
            <w:proofErr w:type="spellStart"/>
            <w:r w:rsidRPr="0048464C">
              <w:t>Reinke</w:t>
            </w:r>
            <w:proofErr w:type="spellEnd"/>
            <w:r w:rsidRPr="0048464C">
              <w:t xml:space="preserve">, Plasma Phys. Control. Fusion </w:t>
            </w:r>
            <w:r w:rsidRPr="0048464C">
              <w:rPr>
                <w:b/>
              </w:rPr>
              <w:t xml:space="preserve">59 </w:t>
            </w:r>
            <w:r w:rsidRPr="0048464C">
              <w:t>(2017) 044004</w:t>
            </w:r>
          </w:p>
          <w:p w:rsidR="0048464C" w:rsidRPr="0048464C" w:rsidRDefault="0048464C" w:rsidP="0048464C">
            <w:pPr>
              <w:numPr>
                <w:ilvl w:val="0"/>
                <w:numId w:val="1"/>
              </w:numPr>
            </w:pPr>
            <w:r w:rsidRPr="0048464C">
              <w:rPr>
                <w:lang w:val="it-IT"/>
              </w:rPr>
              <w:t xml:space="preserve">K. Verhaegh et al., Nucl. </w:t>
            </w:r>
            <w:r w:rsidRPr="0048464C">
              <w:t xml:space="preserve">Mater. </w:t>
            </w:r>
            <w:proofErr w:type="spellStart"/>
            <w:r w:rsidRPr="0048464C">
              <w:t>Ener</w:t>
            </w:r>
            <w:proofErr w:type="spellEnd"/>
            <w:r w:rsidRPr="0048464C">
              <w:t>. (2017) In Press</w:t>
            </w:r>
          </w:p>
          <w:p w:rsidR="008C2809" w:rsidRDefault="008C2809" w:rsidP="00413CAA">
            <w:pPr>
              <w:rPr>
                <w:rFonts w:cstheme="minorHAnsi"/>
                <w:b/>
                <w:color w:val="000000" w:themeColor="text1"/>
              </w:rPr>
            </w:pPr>
          </w:p>
        </w:tc>
        <w:tc>
          <w:tcPr>
            <w:tcW w:w="1417" w:type="dxa"/>
          </w:tcPr>
          <w:p w:rsidR="008C2809" w:rsidRDefault="008C2809" w:rsidP="005019CD">
            <w:pPr>
              <w:jc w:val="center"/>
              <w:rPr>
                <w:rFonts w:cstheme="minorHAnsi"/>
                <w:b/>
                <w:color w:val="000000" w:themeColor="text1"/>
              </w:rPr>
            </w:pPr>
          </w:p>
        </w:tc>
      </w:tr>
      <w:tr w:rsidR="007F6614" w:rsidRPr="00B900B1" w:rsidTr="00DD2324">
        <w:trPr>
          <w:trHeight w:val="718"/>
        </w:trPr>
        <w:tc>
          <w:tcPr>
            <w:tcW w:w="11057" w:type="dxa"/>
            <w:gridSpan w:val="3"/>
            <w:vAlign w:val="center"/>
          </w:tcPr>
          <w:p w:rsidR="007F6614" w:rsidRDefault="007F6614" w:rsidP="007F6614">
            <w:pPr>
              <w:jc w:val="center"/>
              <w:rPr>
                <w:rFonts w:cstheme="minorHAnsi"/>
                <w:b/>
                <w:color w:val="000000" w:themeColor="text1"/>
              </w:rPr>
            </w:pPr>
            <w:r w:rsidRPr="00C3728C">
              <w:rPr>
                <w:rFonts w:cstheme="minorHAnsi"/>
                <w:b/>
                <w:color w:val="000000" w:themeColor="text1"/>
                <w:sz w:val="32"/>
              </w:rPr>
              <w:t>Coffee Break 1</w:t>
            </w:r>
            <w:r>
              <w:rPr>
                <w:rFonts w:cstheme="minorHAnsi"/>
                <w:b/>
                <w:color w:val="000000" w:themeColor="text1"/>
                <w:sz w:val="32"/>
              </w:rPr>
              <w:t>0</w:t>
            </w:r>
            <w:r w:rsidRPr="00C3728C">
              <w:rPr>
                <w:rFonts w:cstheme="minorHAnsi"/>
                <w:b/>
                <w:color w:val="000000" w:themeColor="text1"/>
                <w:sz w:val="32"/>
              </w:rPr>
              <w:t>:</w:t>
            </w:r>
            <w:r>
              <w:rPr>
                <w:rFonts w:cstheme="minorHAnsi"/>
                <w:b/>
                <w:color w:val="000000" w:themeColor="text1"/>
                <w:sz w:val="32"/>
              </w:rPr>
              <w:t>30</w:t>
            </w:r>
            <w:r w:rsidRPr="00C3728C">
              <w:rPr>
                <w:rFonts w:cstheme="minorHAnsi"/>
                <w:b/>
                <w:color w:val="000000" w:themeColor="text1"/>
                <w:sz w:val="32"/>
              </w:rPr>
              <w:t>-11:</w:t>
            </w:r>
            <w:r>
              <w:rPr>
                <w:rFonts w:cstheme="minorHAnsi"/>
                <w:b/>
                <w:color w:val="000000" w:themeColor="text1"/>
                <w:sz w:val="32"/>
              </w:rPr>
              <w:t>00</w:t>
            </w:r>
          </w:p>
        </w:tc>
      </w:tr>
      <w:tr w:rsidR="00294906" w:rsidRPr="00B900B1" w:rsidTr="00DD2324">
        <w:trPr>
          <w:trHeight w:val="275"/>
        </w:trPr>
        <w:tc>
          <w:tcPr>
            <w:tcW w:w="1560" w:type="dxa"/>
          </w:tcPr>
          <w:p w:rsidR="00294906" w:rsidRDefault="00294906" w:rsidP="007F6614">
            <w:pPr>
              <w:rPr>
                <w:rFonts w:cstheme="minorHAnsi"/>
                <w:b/>
                <w:color w:val="000000" w:themeColor="text1"/>
              </w:rPr>
            </w:pPr>
            <w:r>
              <w:rPr>
                <w:rFonts w:cstheme="minorHAnsi"/>
                <w:b/>
                <w:color w:val="000000" w:themeColor="text1"/>
              </w:rPr>
              <w:t>1</w:t>
            </w:r>
            <w:r w:rsidR="009857F2">
              <w:rPr>
                <w:rFonts w:cstheme="minorHAnsi"/>
                <w:b/>
                <w:color w:val="000000" w:themeColor="text1"/>
              </w:rPr>
              <w:t>1</w:t>
            </w:r>
            <w:r>
              <w:rPr>
                <w:rFonts w:cstheme="minorHAnsi"/>
                <w:b/>
                <w:color w:val="000000" w:themeColor="text1"/>
              </w:rPr>
              <w:t>:</w:t>
            </w:r>
            <w:r w:rsidR="007F6614">
              <w:rPr>
                <w:rFonts w:cstheme="minorHAnsi"/>
                <w:b/>
                <w:color w:val="000000" w:themeColor="text1"/>
              </w:rPr>
              <w:t>00</w:t>
            </w:r>
            <w:r>
              <w:rPr>
                <w:rFonts w:cstheme="minorHAnsi"/>
                <w:b/>
                <w:color w:val="000000" w:themeColor="text1"/>
              </w:rPr>
              <w:t xml:space="preserve"> – 1</w:t>
            </w:r>
            <w:r w:rsidR="009857F2">
              <w:rPr>
                <w:rFonts w:cstheme="minorHAnsi"/>
                <w:b/>
                <w:color w:val="000000" w:themeColor="text1"/>
              </w:rPr>
              <w:t>1</w:t>
            </w:r>
            <w:r>
              <w:rPr>
                <w:rFonts w:cstheme="minorHAnsi"/>
                <w:b/>
                <w:color w:val="000000" w:themeColor="text1"/>
              </w:rPr>
              <w:t>:</w:t>
            </w:r>
            <w:r w:rsidR="007F6614">
              <w:rPr>
                <w:rFonts w:cstheme="minorHAnsi"/>
                <w:b/>
                <w:color w:val="000000" w:themeColor="text1"/>
              </w:rPr>
              <w:t>1</w:t>
            </w:r>
            <w:r w:rsidR="00AE7D1E">
              <w:rPr>
                <w:rFonts w:cstheme="minorHAnsi"/>
                <w:b/>
                <w:color w:val="000000" w:themeColor="text1"/>
              </w:rPr>
              <w:t>5</w:t>
            </w:r>
          </w:p>
        </w:tc>
        <w:tc>
          <w:tcPr>
            <w:tcW w:w="8080" w:type="dxa"/>
          </w:tcPr>
          <w:p w:rsidR="00294906" w:rsidRDefault="00DA77A3" w:rsidP="00A64F1A">
            <w:pPr>
              <w:rPr>
                <w:rFonts w:cstheme="minorHAnsi"/>
                <w:b/>
                <w:color w:val="000000" w:themeColor="text1"/>
              </w:rPr>
            </w:pPr>
            <w:r>
              <w:rPr>
                <w:rFonts w:cstheme="minorHAnsi"/>
                <w:b/>
                <w:color w:val="000000" w:themeColor="text1"/>
              </w:rPr>
              <w:t>Lu</w:t>
            </w:r>
            <w:bookmarkStart w:id="0" w:name="_GoBack"/>
            <w:bookmarkEnd w:id="0"/>
            <w:r w:rsidR="00662CEA">
              <w:rPr>
                <w:rFonts w:cstheme="minorHAnsi"/>
                <w:b/>
                <w:color w:val="000000" w:themeColor="text1"/>
              </w:rPr>
              <w:t>kasz Dziechciarczyk</w:t>
            </w:r>
          </w:p>
        </w:tc>
        <w:tc>
          <w:tcPr>
            <w:tcW w:w="1417" w:type="dxa"/>
          </w:tcPr>
          <w:p w:rsidR="00294906" w:rsidRDefault="005A070A" w:rsidP="00A64F1A">
            <w:pPr>
              <w:jc w:val="center"/>
              <w:rPr>
                <w:rFonts w:cstheme="minorHAnsi"/>
                <w:b/>
                <w:color w:val="000000" w:themeColor="text1"/>
              </w:rPr>
            </w:pPr>
            <w:r>
              <w:rPr>
                <w:rFonts w:cstheme="minorHAnsi"/>
                <w:b/>
                <w:color w:val="000000" w:themeColor="text1"/>
              </w:rPr>
              <w:t>Kemp</w:t>
            </w:r>
          </w:p>
        </w:tc>
      </w:tr>
      <w:tr w:rsidR="00294906" w:rsidRPr="00B900B1" w:rsidTr="00DD2324">
        <w:trPr>
          <w:trHeight w:val="275"/>
        </w:trPr>
        <w:tc>
          <w:tcPr>
            <w:tcW w:w="1560" w:type="dxa"/>
          </w:tcPr>
          <w:p w:rsidR="00294906" w:rsidRDefault="00294906" w:rsidP="00821BE0">
            <w:pPr>
              <w:rPr>
                <w:rFonts w:cstheme="minorHAnsi"/>
                <w:b/>
                <w:color w:val="000000" w:themeColor="text1"/>
              </w:rPr>
            </w:pPr>
          </w:p>
        </w:tc>
        <w:tc>
          <w:tcPr>
            <w:tcW w:w="8080" w:type="dxa"/>
          </w:tcPr>
          <w:p w:rsidR="00294906" w:rsidRPr="004443AC" w:rsidRDefault="00294906" w:rsidP="00294906">
            <w:pPr>
              <w:rPr>
                <w:rFonts w:cstheme="minorHAnsi"/>
                <w:color w:val="000000" w:themeColor="text1"/>
                <w:sz w:val="24"/>
                <w:szCs w:val="24"/>
              </w:rPr>
            </w:pPr>
            <w:r w:rsidRPr="005019CD">
              <w:rPr>
                <w:rFonts w:cstheme="minorHAnsi"/>
                <w:b/>
                <w:color w:val="000000" w:themeColor="text1"/>
              </w:rPr>
              <w:t>Title</w:t>
            </w:r>
            <w:r w:rsidRPr="004443AC">
              <w:rPr>
                <w:rFonts w:cstheme="minorHAnsi"/>
                <w:b/>
                <w:color w:val="000000" w:themeColor="text1"/>
                <w:sz w:val="24"/>
                <w:szCs w:val="24"/>
              </w:rPr>
              <w:t>:</w:t>
            </w:r>
            <w:r w:rsidRPr="004443AC">
              <w:rPr>
                <w:rFonts w:cstheme="minorHAnsi"/>
                <w:color w:val="000000" w:themeColor="text1"/>
                <w:sz w:val="24"/>
                <w:szCs w:val="24"/>
              </w:rPr>
              <w:t xml:space="preserve">  </w:t>
            </w:r>
            <w:r w:rsidR="00C931C9">
              <w:rPr>
                <w:color w:val="000000"/>
              </w:rPr>
              <w:t>Novel use of diamond in lasers</w:t>
            </w:r>
          </w:p>
          <w:p w:rsidR="00294906" w:rsidRPr="00B900B1" w:rsidRDefault="00294906" w:rsidP="00294906">
            <w:pPr>
              <w:rPr>
                <w:rFonts w:cstheme="minorHAnsi"/>
                <w:color w:val="000000" w:themeColor="text1"/>
              </w:rPr>
            </w:pPr>
          </w:p>
          <w:p w:rsidR="00294906" w:rsidRDefault="00294906" w:rsidP="004731EA">
            <w:pPr>
              <w:jc w:val="both"/>
              <w:rPr>
                <w:rFonts w:cstheme="minorHAnsi"/>
                <w:color w:val="000000" w:themeColor="text1"/>
              </w:rPr>
            </w:pPr>
            <w:r w:rsidRPr="005019CD">
              <w:rPr>
                <w:rFonts w:cstheme="minorHAnsi"/>
                <w:b/>
                <w:color w:val="000000" w:themeColor="text1"/>
              </w:rPr>
              <w:t>Abstract:</w:t>
            </w:r>
            <w:r w:rsidRPr="00B900B1">
              <w:rPr>
                <w:rFonts w:cstheme="minorHAnsi"/>
                <w:color w:val="000000" w:themeColor="text1"/>
              </w:rPr>
              <w:t xml:space="preserve"> </w:t>
            </w:r>
            <w:r w:rsidR="00C931C9">
              <w:rPr>
                <w:rFonts w:cstheme="minorHAnsi"/>
                <w:color w:val="000000" w:themeColor="text1"/>
              </w:rPr>
              <w:t xml:space="preserve"> </w:t>
            </w:r>
            <w:r w:rsidR="00C931C9">
              <w:rPr>
                <w:color w:val="000000"/>
              </w:rPr>
              <w:t>Diamond is a very attractive laser material due to its thermal conductivity, very wide energy bandgap and high Raman shift. Literature shows advances in very highly efficient and high power Raman diamond lasers operating at the range of wavelengths. This work focuses on Raman lasers operating at the eye-safe wavelength of 1.5 um 2</w:t>
            </w:r>
            <w:r w:rsidR="00C931C9">
              <w:rPr>
                <w:color w:val="000000"/>
                <w:vertAlign w:val="superscript"/>
              </w:rPr>
              <w:t>nd</w:t>
            </w:r>
            <w:r w:rsidR="00C931C9">
              <w:rPr>
                <w:color w:val="000000"/>
              </w:rPr>
              <w:t xml:space="preserve"> Stokes converted from 1 um. Another approach to a diamond laser is making use of the nitrogen related colour </w:t>
            </w:r>
            <w:proofErr w:type="spellStart"/>
            <w:r w:rsidR="00C931C9">
              <w:rPr>
                <w:color w:val="000000"/>
              </w:rPr>
              <w:t>centers</w:t>
            </w:r>
            <w:proofErr w:type="spellEnd"/>
            <w:r w:rsidR="00C931C9">
              <w:rPr>
                <w:color w:val="000000"/>
              </w:rPr>
              <w:t xml:space="preserve"> incorporated in the diamond’s lattice. Gain measurements and photodynamic effects are investigated to understand intrinsic processes in diamond.</w:t>
            </w:r>
          </w:p>
          <w:p w:rsidR="00294906" w:rsidRDefault="00294906" w:rsidP="00A64F1A">
            <w:pPr>
              <w:rPr>
                <w:rFonts w:cstheme="minorHAnsi"/>
                <w:b/>
                <w:color w:val="000000" w:themeColor="text1"/>
              </w:rPr>
            </w:pPr>
          </w:p>
        </w:tc>
        <w:tc>
          <w:tcPr>
            <w:tcW w:w="1417" w:type="dxa"/>
          </w:tcPr>
          <w:p w:rsidR="00294906" w:rsidRDefault="00294906" w:rsidP="00A64F1A">
            <w:pPr>
              <w:jc w:val="center"/>
              <w:rPr>
                <w:rFonts w:cstheme="minorHAnsi"/>
                <w:b/>
                <w:color w:val="000000" w:themeColor="text1"/>
              </w:rPr>
            </w:pPr>
          </w:p>
        </w:tc>
      </w:tr>
      <w:tr w:rsidR="00A4718A" w:rsidRPr="00B900B1" w:rsidTr="00DD2324">
        <w:trPr>
          <w:trHeight w:val="275"/>
        </w:trPr>
        <w:tc>
          <w:tcPr>
            <w:tcW w:w="1560" w:type="dxa"/>
          </w:tcPr>
          <w:p w:rsidR="00A4718A" w:rsidRPr="00B900B1" w:rsidRDefault="00A4718A" w:rsidP="007F6614">
            <w:pPr>
              <w:rPr>
                <w:rFonts w:cstheme="minorHAnsi"/>
                <w:b/>
                <w:color w:val="000000" w:themeColor="text1"/>
              </w:rPr>
            </w:pPr>
            <w:r>
              <w:rPr>
                <w:rFonts w:cstheme="minorHAnsi"/>
                <w:b/>
                <w:color w:val="000000" w:themeColor="text1"/>
              </w:rPr>
              <w:t>1</w:t>
            </w:r>
            <w:r w:rsidR="009857F2">
              <w:rPr>
                <w:rFonts w:cstheme="minorHAnsi"/>
                <w:b/>
                <w:color w:val="000000" w:themeColor="text1"/>
              </w:rPr>
              <w:t>1</w:t>
            </w:r>
            <w:r>
              <w:rPr>
                <w:rFonts w:cstheme="minorHAnsi"/>
                <w:b/>
                <w:color w:val="000000" w:themeColor="text1"/>
              </w:rPr>
              <w:t>:</w:t>
            </w:r>
            <w:r w:rsidR="007F6614">
              <w:rPr>
                <w:rFonts w:cstheme="minorHAnsi"/>
                <w:b/>
                <w:color w:val="000000" w:themeColor="text1"/>
              </w:rPr>
              <w:t>15</w:t>
            </w:r>
            <w:r>
              <w:rPr>
                <w:rFonts w:cstheme="minorHAnsi"/>
                <w:b/>
                <w:color w:val="000000" w:themeColor="text1"/>
              </w:rPr>
              <w:t>-1</w:t>
            </w:r>
            <w:r w:rsidR="007F6614">
              <w:rPr>
                <w:rFonts w:cstheme="minorHAnsi"/>
                <w:b/>
                <w:color w:val="000000" w:themeColor="text1"/>
              </w:rPr>
              <w:t>1</w:t>
            </w:r>
            <w:r>
              <w:rPr>
                <w:rFonts w:cstheme="minorHAnsi"/>
                <w:b/>
                <w:color w:val="000000" w:themeColor="text1"/>
              </w:rPr>
              <w:t>:</w:t>
            </w:r>
            <w:r w:rsidR="007F6614">
              <w:rPr>
                <w:rFonts w:cstheme="minorHAnsi"/>
                <w:b/>
                <w:color w:val="000000" w:themeColor="text1"/>
              </w:rPr>
              <w:t>3</w:t>
            </w:r>
            <w:r w:rsidR="00AE7D1E">
              <w:rPr>
                <w:rFonts w:cstheme="minorHAnsi"/>
                <w:b/>
                <w:color w:val="000000" w:themeColor="text1"/>
              </w:rPr>
              <w:t>0</w:t>
            </w:r>
          </w:p>
        </w:tc>
        <w:tc>
          <w:tcPr>
            <w:tcW w:w="8080" w:type="dxa"/>
          </w:tcPr>
          <w:p w:rsidR="00A4718A" w:rsidRPr="005019CD" w:rsidRDefault="00662CEA" w:rsidP="00A64F1A">
            <w:pPr>
              <w:rPr>
                <w:rFonts w:cstheme="minorHAnsi"/>
                <w:b/>
                <w:color w:val="000000" w:themeColor="text1"/>
              </w:rPr>
            </w:pPr>
            <w:r>
              <w:rPr>
                <w:rFonts w:cstheme="minorHAnsi"/>
                <w:b/>
                <w:color w:val="000000" w:themeColor="text1"/>
              </w:rPr>
              <w:t>Zoe Davidson</w:t>
            </w:r>
          </w:p>
        </w:tc>
        <w:tc>
          <w:tcPr>
            <w:tcW w:w="1417" w:type="dxa"/>
          </w:tcPr>
          <w:p w:rsidR="00A4718A" w:rsidRPr="005019CD" w:rsidRDefault="005A070A" w:rsidP="00A64F1A">
            <w:pPr>
              <w:jc w:val="center"/>
              <w:rPr>
                <w:rFonts w:cstheme="minorHAnsi"/>
                <w:b/>
                <w:color w:val="000000" w:themeColor="text1"/>
              </w:rPr>
            </w:pPr>
            <w:r>
              <w:rPr>
                <w:rFonts w:cstheme="minorHAnsi"/>
                <w:b/>
                <w:color w:val="000000" w:themeColor="text1"/>
              </w:rPr>
              <w:t>Gray</w:t>
            </w:r>
          </w:p>
        </w:tc>
      </w:tr>
      <w:tr w:rsidR="00A4718A" w:rsidRPr="00B900B1" w:rsidTr="00DD2324">
        <w:trPr>
          <w:trHeight w:val="272"/>
        </w:trPr>
        <w:tc>
          <w:tcPr>
            <w:tcW w:w="1560" w:type="dxa"/>
          </w:tcPr>
          <w:p w:rsidR="00A4718A" w:rsidRPr="00B900B1" w:rsidRDefault="00A4718A" w:rsidP="00821BE0">
            <w:pPr>
              <w:rPr>
                <w:rFonts w:cstheme="minorHAnsi"/>
                <w:b/>
                <w:color w:val="000000" w:themeColor="text1"/>
              </w:rPr>
            </w:pPr>
          </w:p>
        </w:tc>
        <w:tc>
          <w:tcPr>
            <w:tcW w:w="8080" w:type="dxa"/>
          </w:tcPr>
          <w:p w:rsidR="00435482" w:rsidRPr="00435482" w:rsidRDefault="00A4718A" w:rsidP="00435482">
            <w:pPr>
              <w:pStyle w:val="NoSpacing"/>
              <w:rPr>
                <w:rFonts w:cs="Arial"/>
                <w:sz w:val="22"/>
                <w:szCs w:val="22"/>
              </w:rPr>
            </w:pPr>
            <w:r w:rsidRPr="00B900B1">
              <w:rPr>
                <w:rFonts w:cstheme="minorHAnsi"/>
                <w:b/>
                <w:color w:val="000000" w:themeColor="text1"/>
              </w:rPr>
              <w:t>Title:</w:t>
            </w:r>
            <w:r w:rsidR="006D7BD7">
              <w:rPr>
                <w:rFonts w:cstheme="minorHAnsi"/>
                <w:b/>
                <w:color w:val="000000" w:themeColor="text1"/>
              </w:rPr>
              <w:t xml:space="preserve">  </w:t>
            </w:r>
            <w:r w:rsidR="00435482" w:rsidRPr="00435482">
              <w:rPr>
                <w:rFonts w:cs="Arial"/>
                <w:sz w:val="22"/>
                <w:szCs w:val="22"/>
              </w:rPr>
              <w:t xml:space="preserve">Temporally Resolved Optical Probing of Picosecond Laser Propagation in </w:t>
            </w:r>
            <w:proofErr w:type="spellStart"/>
            <w:r w:rsidR="00435482" w:rsidRPr="00435482">
              <w:rPr>
                <w:rFonts w:cs="Arial"/>
                <w:sz w:val="22"/>
                <w:szCs w:val="22"/>
              </w:rPr>
              <w:t>Underdense</w:t>
            </w:r>
            <w:proofErr w:type="spellEnd"/>
            <w:r w:rsidR="00435482" w:rsidRPr="00435482">
              <w:rPr>
                <w:rFonts w:cs="Arial"/>
                <w:sz w:val="22"/>
                <w:szCs w:val="22"/>
              </w:rPr>
              <w:t xml:space="preserve"> Plasmas</w:t>
            </w:r>
          </w:p>
          <w:p w:rsidR="00A4718A" w:rsidRPr="006D7BD7" w:rsidRDefault="00A4718A" w:rsidP="00A4718A">
            <w:pPr>
              <w:rPr>
                <w:rFonts w:cstheme="minorHAnsi"/>
                <w:b/>
                <w:color w:val="000000" w:themeColor="text1"/>
              </w:rPr>
            </w:pPr>
          </w:p>
          <w:p w:rsidR="00435482" w:rsidRPr="00435482" w:rsidRDefault="00A4718A" w:rsidP="00435482">
            <w:pPr>
              <w:pStyle w:val="NoSpacing"/>
              <w:jc w:val="both"/>
              <w:rPr>
                <w:rFonts w:cs="Arial"/>
                <w:iCs/>
                <w:color w:val="000000"/>
                <w:sz w:val="22"/>
                <w:szCs w:val="22"/>
              </w:rPr>
            </w:pPr>
            <w:r w:rsidRPr="00435482">
              <w:rPr>
                <w:rFonts w:cstheme="minorHAnsi"/>
                <w:b/>
                <w:color w:val="000000" w:themeColor="text1"/>
                <w:sz w:val="22"/>
                <w:szCs w:val="22"/>
              </w:rPr>
              <w:t>Abstract:</w:t>
            </w:r>
            <w:r w:rsidR="00435482">
              <w:rPr>
                <w:rFonts w:cstheme="minorHAnsi"/>
                <w:b/>
                <w:color w:val="000000" w:themeColor="text1"/>
              </w:rPr>
              <w:t xml:space="preserve">  </w:t>
            </w:r>
            <w:r w:rsidR="00435482" w:rsidRPr="00435482">
              <w:rPr>
                <w:rFonts w:cs="Arial"/>
                <w:iCs/>
                <w:color w:val="000000"/>
                <w:sz w:val="22"/>
                <w:szCs w:val="22"/>
              </w:rPr>
              <w:t xml:space="preserve">A challenge for many researchers investigating intense laser-plasma interactions experimentally is in making measurements of the plasma dynamics, as they occur on timescales as short as femtoseconds. In order to address this, an experiment was conducted on the Vulcan laser system where we successfully implemented a temporally resolving optical probe which enabled measurements of the laser propagation dynamics in </w:t>
            </w:r>
            <w:proofErr w:type="spellStart"/>
            <w:r w:rsidR="00435482" w:rsidRPr="00435482">
              <w:rPr>
                <w:rFonts w:cs="Arial"/>
                <w:iCs/>
                <w:color w:val="000000"/>
                <w:sz w:val="22"/>
                <w:szCs w:val="22"/>
              </w:rPr>
              <w:t>underdense</w:t>
            </w:r>
            <w:proofErr w:type="spellEnd"/>
            <w:r w:rsidR="00435482" w:rsidRPr="00435482">
              <w:rPr>
                <w:rFonts w:cs="Arial"/>
                <w:iCs/>
                <w:color w:val="000000"/>
                <w:sz w:val="22"/>
                <w:szCs w:val="22"/>
              </w:rPr>
              <w:t xml:space="preserve"> plasma in a single shot. We will describe the development of this novel technique and demonstrate the dynamics of self-focusing and </w:t>
            </w:r>
            <w:proofErr w:type="spellStart"/>
            <w:r w:rsidR="00435482" w:rsidRPr="00435482">
              <w:rPr>
                <w:rFonts w:cs="Arial"/>
                <w:iCs/>
                <w:color w:val="000000"/>
                <w:sz w:val="22"/>
                <w:szCs w:val="22"/>
              </w:rPr>
              <w:t>filamentation</w:t>
            </w:r>
            <w:proofErr w:type="spellEnd"/>
            <w:r w:rsidR="00435482" w:rsidRPr="00435482">
              <w:rPr>
                <w:rFonts w:cs="Arial"/>
                <w:iCs/>
                <w:color w:val="000000"/>
                <w:sz w:val="22"/>
                <w:szCs w:val="22"/>
              </w:rPr>
              <w:t xml:space="preserve"> in </w:t>
            </w:r>
            <w:proofErr w:type="gramStart"/>
            <w:r w:rsidR="00435482" w:rsidRPr="00435482">
              <w:rPr>
                <w:rFonts w:cs="Arial"/>
                <w:iCs/>
                <w:color w:val="000000"/>
                <w:sz w:val="22"/>
                <w:szCs w:val="22"/>
              </w:rPr>
              <w:t xml:space="preserve">an </w:t>
            </w:r>
            <w:proofErr w:type="spellStart"/>
            <w:r w:rsidR="00435482" w:rsidRPr="00435482">
              <w:rPr>
                <w:rFonts w:cs="Arial"/>
                <w:iCs/>
                <w:color w:val="000000"/>
                <w:sz w:val="22"/>
                <w:szCs w:val="22"/>
              </w:rPr>
              <w:t>underdense</w:t>
            </w:r>
            <w:proofErr w:type="spellEnd"/>
            <w:proofErr w:type="gramEnd"/>
            <w:r w:rsidR="00435482" w:rsidRPr="00435482">
              <w:rPr>
                <w:rFonts w:cs="Arial"/>
                <w:iCs/>
                <w:color w:val="000000"/>
                <w:sz w:val="22"/>
                <w:szCs w:val="22"/>
              </w:rPr>
              <w:t xml:space="preserve"> plasma. These insights are important for the development of compact plasma based particle accelerators.</w:t>
            </w:r>
          </w:p>
          <w:p w:rsidR="00A4718A" w:rsidRPr="00B900B1" w:rsidRDefault="00A4718A" w:rsidP="00A4718A">
            <w:pPr>
              <w:rPr>
                <w:rFonts w:cstheme="minorHAnsi"/>
                <w:color w:val="000000" w:themeColor="text1"/>
              </w:rPr>
            </w:pPr>
            <w:r w:rsidRPr="00DF0F25">
              <w:rPr>
                <w:rFonts w:cstheme="minorHAnsi"/>
                <w:color w:val="000000" w:themeColor="text1"/>
              </w:rPr>
              <w:t>.</w:t>
            </w:r>
          </w:p>
        </w:tc>
        <w:tc>
          <w:tcPr>
            <w:tcW w:w="1417" w:type="dxa"/>
          </w:tcPr>
          <w:p w:rsidR="00A4718A" w:rsidRPr="005019CD" w:rsidRDefault="00A4718A" w:rsidP="005019CD">
            <w:pPr>
              <w:jc w:val="center"/>
              <w:rPr>
                <w:rFonts w:cstheme="minorHAnsi"/>
                <w:b/>
                <w:color w:val="000000" w:themeColor="text1"/>
              </w:rPr>
            </w:pPr>
          </w:p>
        </w:tc>
      </w:tr>
    </w:tbl>
    <w:p w:rsidR="007B1F40" w:rsidRDefault="007B1F40">
      <w:r>
        <w:br w:type="page"/>
      </w:r>
    </w:p>
    <w:tbl>
      <w:tblPr>
        <w:tblStyle w:val="TableGrid"/>
        <w:tblW w:w="11057" w:type="dxa"/>
        <w:tblInd w:w="-885" w:type="dxa"/>
        <w:tblLayout w:type="fixed"/>
        <w:tblLook w:val="04A0" w:firstRow="1" w:lastRow="0" w:firstColumn="1" w:lastColumn="0" w:noHBand="0" w:noVBand="1"/>
      </w:tblPr>
      <w:tblGrid>
        <w:gridCol w:w="1560"/>
        <w:gridCol w:w="8080"/>
        <w:gridCol w:w="1417"/>
      </w:tblGrid>
      <w:tr w:rsidR="00A4718A" w:rsidRPr="00B900B1" w:rsidTr="00DD2324">
        <w:tc>
          <w:tcPr>
            <w:tcW w:w="1560" w:type="dxa"/>
            <w:vAlign w:val="center"/>
          </w:tcPr>
          <w:p w:rsidR="00A4718A" w:rsidRPr="00C3728C" w:rsidRDefault="00AE7D1E" w:rsidP="007F6614">
            <w:pPr>
              <w:rPr>
                <w:rFonts w:cstheme="minorHAnsi"/>
                <w:b/>
                <w:color w:val="000000" w:themeColor="text1"/>
              </w:rPr>
            </w:pPr>
            <w:r>
              <w:rPr>
                <w:rFonts w:cstheme="minorHAnsi"/>
                <w:b/>
                <w:color w:val="000000" w:themeColor="text1"/>
              </w:rPr>
              <w:lastRenderedPageBreak/>
              <w:t>1</w:t>
            </w:r>
            <w:r w:rsidR="007F6614">
              <w:rPr>
                <w:rFonts w:cstheme="minorHAnsi"/>
                <w:b/>
                <w:color w:val="000000" w:themeColor="text1"/>
              </w:rPr>
              <w:t>1</w:t>
            </w:r>
            <w:r w:rsidR="006F090C">
              <w:rPr>
                <w:rFonts w:cstheme="minorHAnsi"/>
                <w:b/>
                <w:color w:val="000000" w:themeColor="text1"/>
              </w:rPr>
              <w:t>:</w:t>
            </w:r>
            <w:r w:rsidR="007F6614">
              <w:rPr>
                <w:rFonts w:cstheme="minorHAnsi"/>
                <w:b/>
                <w:color w:val="000000" w:themeColor="text1"/>
              </w:rPr>
              <w:t>3</w:t>
            </w:r>
            <w:r>
              <w:rPr>
                <w:rFonts w:cstheme="minorHAnsi"/>
                <w:b/>
                <w:color w:val="000000" w:themeColor="text1"/>
              </w:rPr>
              <w:t>0</w:t>
            </w:r>
            <w:r w:rsidR="00A4718A" w:rsidRPr="00C3728C">
              <w:rPr>
                <w:rFonts w:cstheme="minorHAnsi"/>
                <w:b/>
                <w:color w:val="000000" w:themeColor="text1"/>
              </w:rPr>
              <w:t>-1</w:t>
            </w:r>
            <w:r w:rsidR="007F6614">
              <w:rPr>
                <w:rFonts w:cstheme="minorHAnsi"/>
                <w:b/>
                <w:color w:val="000000" w:themeColor="text1"/>
              </w:rPr>
              <w:t>1</w:t>
            </w:r>
            <w:r w:rsidR="009857F2">
              <w:rPr>
                <w:rFonts w:cstheme="minorHAnsi"/>
                <w:b/>
                <w:color w:val="000000" w:themeColor="text1"/>
              </w:rPr>
              <w:t>:</w:t>
            </w:r>
            <w:r w:rsidR="007F6614">
              <w:rPr>
                <w:rFonts w:cstheme="minorHAnsi"/>
                <w:b/>
                <w:color w:val="000000" w:themeColor="text1"/>
              </w:rPr>
              <w:t>4</w:t>
            </w:r>
            <w:r>
              <w:rPr>
                <w:rFonts w:cstheme="minorHAnsi"/>
                <w:b/>
                <w:color w:val="000000" w:themeColor="text1"/>
              </w:rPr>
              <w:t>5</w:t>
            </w:r>
          </w:p>
        </w:tc>
        <w:tc>
          <w:tcPr>
            <w:tcW w:w="8080" w:type="dxa"/>
          </w:tcPr>
          <w:p w:rsidR="00A4718A" w:rsidRPr="005019CD" w:rsidRDefault="00662CEA" w:rsidP="00A64F1A">
            <w:pPr>
              <w:rPr>
                <w:rFonts w:cstheme="minorHAnsi"/>
                <w:b/>
                <w:color w:val="000000" w:themeColor="text1"/>
              </w:rPr>
            </w:pPr>
            <w:r>
              <w:rPr>
                <w:rFonts w:cstheme="minorHAnsi"/>
                <w:b/>
                <w:color w:val="000000" w:themeColor="text1"/>
              </w:rPr>
              <w:t>Matat Jablon</w:t>
            </w:r>
          </w:p>
        </w:tc>
        <w:tc>
          <w:tcPr>
            <w:tcW w:w="1417" w:type="dxa"/>
          </w:tcPr>
          <w:p w:rsidR="00A4718A" w:rsidRPr="005A070A" w:rsidRDefault="005A070A" w:rsidP="00A64F1A">
            <w:pPr>
              <w:jc w:val="center"/>
              <w:rPr>
                <w:rFonts w:cstheme="minorHAnsi"/>
                <w:b/>
                <w:color w:val="000000" w:themeColor="text1"/>
                <w:sz w:val="20"/>
                <w:szCs w:val="20"/>
              </w:rPr>
            </w:pPr>
            <w:r w:rsidRPr="005A070A">
              <w:rPr>
                <w:rFonts w:cstheme="minorHAnsi"/>
                <w:b/>
                <w:color w:val="000000" w:themeColor="text1"/>
                <w:sz w:val="20"/>
                <w:szCs w:val="20"/>
              </w:rPr>
              <w:t>Trager-Cowan</w:t>
            </w:r>
          </w:p>
        </w:tc>
      </w:tr>
      <w:tr w:rsidR="00A4718A" w:rsidRPr="00B900B1" w:rsidTr="00DD2324">
        <w:tc>
          <w:tcPr>
            <w:tcW w:w="1560" w:type="dxa"/>
          </w:tcPr>
          <w:p w:rsidR="00A4718A" w:rsidRPr="00C3728C" w:rsidRDefault="00A4718A" w:rsidP="008A1A99">
            <w:pPr>
              <w:rPr>
                <w:rFonts w:cstheme="minorHAnsi"/>
                <w:b/>
                <w:color w:val="000000" w:themeColor="text1"/>
              </w:rPr>
            </w:pPr>
          </w:p>
        </w:tc>
        <w:tc>
          <w:tcPr>
            <w:tcW w:w="8080" w:type="dxa"/>
          </w:tcPr>
          <w:p w:rsidR="00F7613A" w:rsidRPr="00D350F0" w:rsidRDefault="008C2809" w:rsidP="00F7613A">
            <w:pPr>
              <w:rPr>
                <w:b/>
              </w:rPr>
            </w:pPr>
            <w:r w:rsidRPr="005019CD">
              <w:rPr>
                <w:rFonts w:cstheme="minorHAnsi"/>
                <w:b/>
                <w:color w:val="000000" w:themeColor="text1"/>
              </w:rPr>
              <w:t>Title</w:t>
            </w:r>
            <w:r w:rsidR="00F7613A">
              <w:rPr>
                <w:rFonts w:cstheme="minorHAnsi"/>
                <w:b/>
                <w:color w:val="000000" w:themeColor="text1"/>
              </w:rPr>
              <w:t xml:space="preserve">:  </w:t>
            </w:r>
            <w:r w:rsidR="00F7613A">
              <w:t>Electron Backscattered diffraction (EBSD) and Electron Channelling Contrast Imaging (ECCI) of tungsten carbide</w:t>
            </w:r>
          </w:p>
          <w:p w:rsidR="008C2809" w:rsidRDefault="008C2809" w:rsidP="008C2809">
            <w:pPr>
              <w:rPr>
                <w:rFonts w:cstheme="minorHAnsi"/>
                <w:b/>
                <w:color w:val="000000" w:themeColor="text1"/>
              </w:rPr>
            </w:pPr>
          </w:p>
          <w:p w:rsidR="00F7613A" w:rsidRDefault="008C2809" w:rsidP="004731EA">
            <w:pPr>
              <w:jc w:val="both"/>
            </w:pPr>
            <w:r w:rsidRPr="005019CD">
              <w:rPr>
                <w:rFonts w:cstheme="minorHAnsi"/>
                <w:b/>
                <w:color w:val="000000" w:themeColor="text1"/>
              </w:rPr>
              <w:t>Abstract:</w:t>
            </w:r>
            <w:r w:rsidR="00F7613A">
              <w:rPr>
                <w:rFonts w:cstheme="minorHAnsi"/>
                <w:b/>
                <w:color w:val="000000" w:themeColor="text1"/>
              </w:rPr>
              <w:t xml:space="preserve">  </w:t>
            </w:r>
            <w:r w:rsidR="00F7613A">
              <w:t xml:space="preserve">This study examines the feasibility of using Electron Backscattered Diffraction (EBSD), a fast and minimally destructive technique, as an alternative to Transmission Electron Microscopy and X-Ray Diffraction for examining dislocations in tungsten carbide, a </w:t>
            </w:r>
            <w:proofErr w:type="spellStart"/>
            <w:r w:rsidR="00F7613A">
              <w:t>hardmetal</w:t>
            </w:r>
            <w:proofErr w:type="spellEnd"/>
            <w:r w:rsidR="00F7613A">
              <w:t xml:space="preserve">. Samples were analysed using Electron channelling contrast imaging (ECCI) in a scanning electron microscope (SEM) to identify dislocations. These images were then compared to a variety of EBSD maps. It was found that by correlating these two techniques, previously unseen dislocation loops in indented WC Cu samples were identified. The implications of these two techniques for understanding wear in WC </w:t>
            </w:r>
            <w:proofErr w:type="spellStart"/>
            <w:r w:rsidR="00F7613A">
              <w:t>hardmetals</w:t>
            </w:r>
            <w:proofErr w:type="spellEnd"/>
            <w:r w:rsidR="00F7613A">
              <w:t xml:space="preserve"> are discussed below.  </w:t>
            </w:r>
          </w:p>
          <w:p w:rsidR="00A4718A" w:rsidRPr="00B900B1" w:rsidRDefault="00A4718A" w:rsidP="00662CEA">
            <w:pPr>
              <w:rPr>
                <w:rFonts w:cstheme="minorHAnsi"/>
                <w:color w:val="000000" w:themeColor="text1"/>
              </w:rPr>
            </w:pPr>
          </w:p>
        </w:tc>
        <w:tc>
          <w:tcPr>
            <w:tcW w:w="1417" w:type="dxa"/>
          </w:tcPr>
          <w:p w:rsidR="00A4718A" w:rsidRPr="005019CD" w:rsidRDefault="00A4718A" w:rsidP="005019CD">
            <w:pPr>
              <w:jc w:val="center"/>
              <w:rPr>
                <w:rFonts w:cstheme="minorHAnsi"/>
                <w:b/>
                <w:color w:val="000000" w:themeColor="text1"/>
              </w:rPr>
            </w:pPr>
          </w:p>
        </w:tc>
      </w:tr>
      <w:tr w:rsidR="007F6614" w:rsidRPr="00B900B1" w:rsidTr="00DD2324">
        <w:trPr>
          <w:trHeight w:val="685"/>
        </w:trPr>
        <w:tc>
          <w:tcPr>
            <w:tcW w:w="11057" w:type="dxa"/>
            <w:gridSpan w:val="3"/>
            <w:vAlign w:val="center"/>
          </w:tcPr>
          <w:p w:rsidR="007F6614" w:rsidRDefault="007F6614" w:rsidP="007F6614">
            <w:pPr>
              <w:jc w:val="center"/>
              <w:rPr>
                <w:rFonts w:cstheme="minorHAnsi"/>
                <w:b/>
                <w:color w:val="000000" w:themeColor="text1"/>
              </w:rPr>
            </w:pPr>
            <w:r w:rsidRPr="006B4E33">
              <w:rPr>
                <w:rFonts w:cstheme="minorHAnsi"/>
                <w:b/>
                <w:color w:val="000000" w:themeColor="text1"/>
                <w:sz w:val="32"/>
              </w:rPr>
              <w:t>Lunch 12:</w:t>
            </w:r>
            <w:r>
              <w:rPr>
                <w:rFonts w:cstheme="minorHAnsi"/>
                <w:b/>
                <w:color w:val="000000" w:themeColor="text1"/>
                <w:sz w:val="32"/>
              </w:rPr>
              <w:t>00</w:t>
            </w:r>
            <w:r w:rsidRPr="006B4E33">
              <w:rPr>
                <w:rFonts w:cstheme="minorHAnsi"/>
                <w:b/>
                <w:color w:val="000000" w:themeColor="text1"/>
                <w:sz w:val="32"/>
              </w:rPr>
              <w:t>-13:</w:t>
            </w:r>
            <w:r>
              <w:rPr>
                <w:rFonts w:cstheme="minorHAnsi"/>
                <w:b/>
                <w:color w:val="000000" w:themeColor="text1"/>
                <w:sz w:val="32"/>
              </w:rPr>
              <w:t>30</w:t>
            </w:r>
          </w:p>
        </w:tc>
      </w:tr>
      <w:tr w:rsidR="003D0D21" w:rsidRPr="00B900B1" w:rsidTr="00DD2324">
        <w:tc>
          <w:tcPr>
            <w:tcW w:w="1560" w:type="dxa"/>
          </w:tcPr>
          <w:p w:rsidR="003D0D21" w:rsidRPr="00C3728C" w:rsidRDefault="006F090C" w:rsidP="007F6614">
            <w:pPr>
              <w:rPr>
                <w:rFonts w:cstheme="minorHAnsi"/>
                <w:b/>
                <w:color w:val="000000" w:themeColor="text1"/>
              </w:rPr>
            </w:pPr>
            <w:r>
              <w:rPr>
                <w:rFonts w:cstheme="minorHAnsi"/>
                <w:b/>
                <w:color w:val="000000" w:themeColor="text1"/>
              </w:rPr>
              <w:t>1</w:t>
            </w:r>
            <w:r w:rsidR="007F6614">
              <w:rPr>
                <w:rFonts w:cstheme="minorHAnsi"/>
                <w:b/>
                <w:color w:val="000000" w:themeColor="text1"/>
              </w:rPr>
              <w:t>3:30-</w:t>
            </w:r>
            <w:r w:rsidR="003D0D21">
              <w:rPr>
                <w:rFonts w:cstheme="minorHAnsi"/>
                <w:b/>
                <w:color w:val="000000" w:themeColor="text1"/>
              </w:rPr>
              <w:t>1</w:t>
            </w:r>
            <w:r w:rsidR="007F6614">
              <w:rPr>
                <w:rFonts w:cstheme="minorHAnsi"/>
                <w:b/>
                <w:color w:val="000000" w:themeColor="text1"/>
              </w:rPr>
              <w:t>3</w:t>
            </w:r>
            <w:r>
              <w:rPr>
                <w:rFonts w:cstheme="minorHAnsi"/>
                <w:b/>
                <w:color w:val="000000" w:themeColor="text1"/>
              </w:rPr>
              <w:t>:</w:t>
            </w:r>
            <w:r w:rsidR="007F6614">
              <w:rPr>
                <w:rFonts w:cstheme="minorHAnsi"/>
                <w:b/>
                <w:color w:val="000000" w:themeColor="text1"/>
              </w:rPr>
              <w:t>45</w:t>
            </w:r>
          </w:p>
        </w:tc>
        <w:tc>
          <w:tcPr>
            <w:tcW w:w="8080" w:type="dxa"/>
          </w:tcPr>
          <w:p w:rsidR="003D0D21" w:rsidRPr="005019CD" w:rsidRDefault="00662CEA" w:rsidP="00A64F1A">
            <w:pPr>
              <w:rPr>
                <w:rFonts w:cstheme="minorHAnsi"/>
                <w:b/>
                <w:color w:val="000000" w:themeColor="text1"/>
              </w:rPr>
            </w:pPr>
            <w:r>
              <w:rPr>
                <w:rFonts w:cstheme="minorHAnsi"/>
                <w:b/>
                <w:color w:val="000000" w:themeColor="text1"/>
              </w:rPr>
              <w:t>Andrew Sutherland</w:t>
            </w:r>
          </w:p>
        </w:tc>
        <w:tc>
          <w:tcPr>
            <w:tcW w:w="1417" w:type="dxa"/>
          </w:tcPr>
          <w:p w:rsidR="003D0D21" w:rsidRPr="005019CD" w:rsidRDefault="005A070A" w:rsidP="00A64F1A">
            <w:pPr>
              <w:jc w:val="center"/>
              <w:rPr>
                <w:rFonts w:cstheme="minorHAnsi"/>
                <w:b/>
                <w:color w:val="000000" w:themeColor="text1"/>
              </w:rPr>
            </w:pPr>
            <w:r>
              <w:rPr>
                <w:rFonts w:cstheme="minorHAnsi"/>
                <w:b/>
                <w:color w:val="000000" w:themeColor="text1"/>
              </w:rPr>
              <w:t>Hidding</w:t>
            </w:r>
          </w:p>
        </w:tc>
      </w:tr>
      <w:tr w:rsidR="003D0D21" w:rsidRPr="00B900B1" w:rsidTr="00DD2324">
        <w:tc>
          <w:tcPr>
            <w:tcW w:w="1560" w:type="dxa"/>
          </w:tcPr>
          <w:p w:rsidR="003D0D21" w:rsidRPr="00C3728C" w:rsidRDefault="003D0D21" w:rsidP="00821BE0">
            <w:pPr>
              <w:rPr>
                <w:rFonts w:cstheme="minorHAnsi"/>
                <w:b/>
                <w:color w:val="000000" w:themeColor="text1"/>
              </w:rPr>
            </w:pPr>
          </w:p>
        </w:tc>
        <w:tc>
          <w:tcPr>
            <w:tcW w:w="8080" w:type="dxa"/>
          </w:tcPr>
          <w:p w:rsidR="003D0D21" w:rsidRPr="00630B37" w:rsidRDefault="003D0D21" w:rsidP="003D7BD0">
            <w:pPr>
              <w:rPr>
                <w:rFonts w:cstheme="minorHAnsi"/>
                <w:b/>
                <w:color w:val="000000" w:themeColor="text1"/>
              </w:rPr>
            </w:pPr>
            <w:r w:rsidRPr="005019CD">
              <w:rPr>
                <w:rFonts w:cstheme="minorHAnsi"/>
                <w:b/>
                <w:color w:val="000000" w:themeColor="text1"/>
              </w:rPr>
              <w:t>Title:</w:t>
            </w:r>
            <w:r w:rsidR="004800BC">
              <w:rPr>
                <w:rFonts w:cstheme="minorHAnsi"/>
                <w:b/>
                <w:color w:val="000000" w:themeColor="text1"/>
              </w:rPr>
              <w:t xml:space="preserve">  </w:t>
            </w:r>
            <w:r w:rsidR="00630B37" w:rsidRPr="00630B37">
              <w:rPr>
                <w:rFonts w:eastAsia="Times New Roman" w:cs="Tahoma"/>
                <w:color w:val="000000"/>
              </w:rPr>
              <w:t>Spatial alignment and temporal synchronisation of relativistic electron and laser beams</w:t>
            </w:r>
          </w:p>
          <w:p w:rsidR="003D0D21" w:rsidRDefault="003D0D21" w:rsidP="003D7BD0">
            <w:pPr>
              <w:rPr>
                <w:rFonts w:cstheme="minorHAnsi"/>
                <w:color w:val="000000" w:themeColor="text1"/>
              </w:rPr>
            </w:pPr>
          </w:p>
          <w:p w:rsidR="003D0D21" w:rsidRPr="00630B37" w:rsidRDefault="003D0D21" w:rsidP="00630B37">
            <w:pPr>
              <w:jc w:val="both"/>
              <w:rPr>
                <w:rFonts w:cstheme="minorHAnsi"/>
                <w:b/>
                <w:color w:val="000000" w:themeColor="text1"/>
              </w:rPr>
            </w:pPr>
            <w:r w:rsidRPr="005019CD">
              <w:rPr>
                <w:rFonts w:cstheme="minorHAnsi"/>
                <w:b/>
                <w:color w:val="000000" w:themeColor="text1"/>
              </w:rPr>
              <w:t>Abstract:</w:t>
            </w:r>
            <w:r w:rsidR="00630B37">
              <w:rPr>
                <w:rFonts w:cstheme="minorHAnsi"/>
                <w:b/>
                <w:color w:val="000000" w:themeColor="text1"/>
              </w:rPr>
              <w:t xml:space="preserve">  </w:t>
            </w:r>
            <w:r w:rsidR="00630B37" w:rsidRPr="00630B37">
              <w:rPr>
                <w:rFonts w:eastAsia="Times New Roman" w:cs="Tahoma"/>
                <w:color w:val="000000"/>
              </w:rPr>
              <w:t xml:space="preserve">The interaction between either or both high-power lasers and relativistic electron beams has become commonplace in state-of-the-art particle accelerators and, as such, requires scrupulous coordination. Presented is a new, minimally-invasive, plasma-based technique capable of exceptional combined spatiotemporal accuracy; discussion is supported by both experimental and analytical investigations as well as 3D PIC simulation. The dynamics of the scheme </w:t>
            </w:r>
            <w:proofErr w:type="spellStart"/>
            <w:r w:rsidR="00630B37" w:rsidRPr="00630B37">
              <w:rPr>
                <w:rFonts w:eastAsia="Times New Roman" w:cs="Tahoma"/>
                <w:color w:val="000000"/>
              </w:rPr>
              <w:t>center</w:t>
            </w:r>
            <w:proofErr w:type="spellEnd"/>
            <w:r w:rsidR="00630B37" w:rsidRPr="00630B37">
              <w:rPr>
                <w:rFonts w:eastAsia="Times New Roman" w:cs="Tahoma"/>
                <w:color w:val="000000"/>
              </w:rPr>
              <w:t xml:space="preserve"> on the atomic process of impact ionisation contained by localised plasma oscillations and result in detectable recombination radiation sensitive to both the temporal synchronisation and spatial alignment of the interacting beams.</w:t>
            </w:r>
          </w:p>
          <w:p w:rsidR="003D0D21" w:rsidRPr="00B900B1" w:rsidRDefault="003D0D21" w:rsidP="00B56A40">
            <w:pPr>
              <w:rPr>
                <w:rFonts w:cstheme="minorHAnsi"/>
                <w:color w:val="000000" w:themeColor="text1"/>
              </w:rPr>
            </w:pPr>
          </w:p>
        </w:tc>
        <w:tc>
          <w:tcPr>
            <w:tcW w:w="1417" w:type="dxa"/>
          </w:tcPr>
          <w:p w:rsidR="003D0D21" w:rsidRPr="005019CD" w:rsidRDefault="003D0D21" w:rsidP="005019CD">
            <w:pPr>
              <w:jc w:val="center"/>
              <w:rPr>
                <w:rFonts w:cstheme="minorHAnsi"/>
                <w:b/>
                <w:color w:val="000000" w:themeColor="text1"/>
              </w:rPr>
            </w:pPr>
          </w:p>
        </w:tc>
      </w:tr>
      <w:tr w:rsidR="003D0D21" w:rsidRPr="00B900B1" w:rsidTr="00DD2324">
        <w:tc>
          <w:tcPr>
            <w:tcW w:w="1560" w:type="dxa"/>
          </w:tcPr>
          <w:p w:rsidR="003D0D21" w:rsidRPr="00B900B1" w:rsidRDefault="003D0D21" w:rsidP="00AE7D1E">
            <w:pPr>
              <w:rPr>
                <w:rFonts w:cstheme="minorHAnsi"/>
                <w:b/>
                <w:color w:val="000000" w:themeColor="text1"/>
              </w:rPr>
            </w:pPr>
            <w:r>
              <w:rPr>
                <w:rFonts w:cstheme="minorHAnsi"/>
                <w:b/>
                <w:color w:val="000000" w:themeColor="text1"/>
              </w:rPr>
              <w:t>1</w:t>
            </w:r>
            <w:r w:rsidR="00AE7D1E">
              <w:rPr>
                <w:rFonts w:cstheme="minorHAnsi"/>
                <w:b/>
                <w:color w:val="000000" w:themeColor="text1"/>
              </w:rPr>
              <w:t>3</w:t>
            </w:r>
            <w:r w:rsidRPr="00B900B1">
              <w:rPr>
                <w:rFonts w:cstheme="minorHAnsi"/>
                <w:b/>
                <w:color w:val="000000" w:themeColor="text1"/>
              </w:rPr>
              <w:t>:</w:t>
            </w:r>
            <w:r w:rsidR="00AE7D1E">
              <w:rPr>
                <w:rFonts w:cstheme="minorHAnsi"/>
                <w:b/>
                <w:color w:val="000000" w:themeColor="text1"/>
              </w:rPr>
              <w:t>45</w:t>
            </w:r>
            <w:r w:rsidRPr="00B900B1">
              <w:rPr>
                <w:rFonts w:cstheme="minorHAnsi"/>
                <w:b/>
                <w:color w:val="000000" w:themeColor="text1"/>
              </w:rPr>
              <w:t xml:space="preserve"> – 1</w:t>
            </w:r>
            <w:r w:rsidR="00AE7D1E">
              <w:rPr>
                <w:rFonts w:cstheme="minorHAnsi"/>
                <w:b/>
                <w:color w:val="000000" w:themeColor="text1"/>
              </w:rPr>
              <w:t>4</w:t>
            </w:r>
            <w:r w:rsidRPr="00B900B1">
              <w:rPr>
                <w:rFonts w:cstheme="minorHAnsi"/>
                <w:b/>
                <w:color w:val="000000" w:themeColor="text1"/>
              </w:rPr>
              <w:t>:</w:t>
            </w:r>
            <w:r w:rsidR="00AE7D1E">
              <w:rPr>
                <w:rFonts w:cstheme="minorHAnsi"/>
                <w:b/>
                <w:color w:val="000000" w:themeColor="text1"/>
              </w:rPr>
              <w:t>00</w:t>
            </w:r>
          </w:p>
        </w:tc>
        <w:tc>
          <w:tcPr>
            <w:tcW w:w="8080" w:type="dxa"/>
          </w:tcPr>
          <w:p w:rsidR="003D0D21" w:rsidRPr="005019CD" w:rsidRDefault="00662CEA" w:rsidP="00A64F1A">
            <w:pPr>
              <w:rPr>
                <w:rFonts w:cstheme="minorHAnsi"/>
                <w:b/>
                <w:color w:val="000000" w:themeColor="text1"/>
                <w:lang w:val="en-US"/>
              </w:rPr>
            </w:pPr>
            <w:r>
              <w:rPr>
                <w:rFonts w:cstheme="minorHAnsi"/>
                <w:b/>
                <w:color w:val="000000" w:themeColor="text1"/>
              </w:rPr>
              <w:t>Georgios Arvanitakis</w:t>
            </w:r>
          </w:p>
        </w:tc>
        <w:tc>
          <w:tcPr>
            <w:tcW w:w="1417" w:type="dxa"/>
          </w:tcPr>
          <w:p w:rsidR="003D0D21" w:rsidRPr="005019CD" w:rsidRDefault="008C2809" w:rsidP="00A64F1A">
            <w:pPr>
              <w:jc w:val="center"/>
              <w:rPr>
                <w:rFonts w:cstheme="minorHAnsi"/>
                <w:b/>
                <w:color w:val="000000" w:themeColor="text1"/>
              </w:rPr>
            </w:pPr>
            <w:r>
              <w:rPr>
                <w:rFonts w:cstheme="minorHAnsi"/>
                <w:b/>
                <w:color w:val="000000" w:themeColor="text1"/>
              </w:rPr>
              <w:t xml:space="preserve">Dawson </w:t>
            </w:r>
            <w:proofErr w:type="spellStart"/>
            <w:r w:rsidR="003D0D21">
              <w:rPr>
                <w:rFonts w:cstheme="minorHAnsi"/>
                <w:b/>
                <w:color w:val="000000" w:themeColor="text1"/>
              </w:rPr>
              <w:t>i</w:t>
            </w:r>
            <w:proofErr w:type="spellEnd"/>
          </w:p>
        </w:tc>
      </w:tr>
      <w:tr w:rsidR="003D0D21" w:rsidRPr="00B900B1" w:rsidTr="00DD2324">
        <w:tc>
          <w:tcPr>
            <w:tcW w:w="1560" w:type="dxa"/>
          </w:tcPr>
          <w:p w:rsidR="003D0D21" w:rsidRPr="00B900B1" w:rsidRDefault="003D0D21" w:rsidP="00413CAA">
            <w:pPr>
              <w:rPr>
                <w:rFonts w:cstheme="minorHAnsi"/>
                <w:b/>
                <w:color w:val="000000" w:themeColor="text1"/>
              </w:rPr>
            </w:pPr>
          </w:p>
        </w:tc>
        <w:tc>
          <w:tcPr>
            <w:tcW w:w="8080" w:type="dxa"/>
          </w:tcPr>
          <w:p w:rsidR="008C2809" w:rsidRDefault="008C2809" w:rsidP="008C2809">
            <w:pPr>
              <w:autoSpaceDE w:val="0"/>
              <w:autoSpaceDN w:val="0"/>
              <w:adjustRightInd w:val="0"/>
              <w:rPr>
                <w:rFonts w:cstheme="minorHAnsi"/>
                <w:color w:val="000000" w:themeColor="text1"/>
              </w:rPr>
            </w:pPr>
            <w:r w:rsidRPr="005019CD">
              <w:rPr>
                <w:rFonts w:cstheme="minorHAnsi"/>
                <w:b/>
                <w:color w:val="000000" w:themeColor="text1"/>
              </w:rPr>
              <w:t>Title:</w:t>
            </w:r>
            <w:r w:rsidRPr="00B900B1">
              <w:rPr>
                <w:rFonts w:cstheme="minorHAnsi"/>
                <w:color w:val="000000" w:themeColor="text1"/>
              </w:rPr>
              <w:t xml:space="preserve"> </w:t>
            </w:r>
            <w:r w:rsidR="00AD0B4D">
              <w:rPr>
                <w:rFonts w:cstheme="minorHAnsi"/>
                <w:color w:val="000000" w:themeColor="text1"/>
              </w:rPr>
              <w:t xml:space="preserve"> </w:t>
            </w:r>
            <w:r w:rsidR="00AD0B4D" w:rsidRPr="00AD0B4D">
              <w:t>Visible Light Communications for Underwater Applications</w:t>
            </w:r>
          </w:p>
          <w:p w:rsidR="008C2809" w:rsidRPr="00B900B1" w:rsidRDefault="008C2809" w:rsidP="008C2809">
            <w:pPr>
              <w:rPr>
                <w:rFonts w:cstheme="minorHAnsi"/>
                <w:color w:val="000000" w:themeColor="text1"/>
              </w:rPr>
            </w:pPr>
          </w:p>
          <w:p w:rsidR="008C2809" w:rsidRDefault="008C2809" w:rsidP="00AD0B4D">
            <w:pPr>
              <w:jc w:val="both"/>
              <w:rPr>
                <w:rFonts w:ascii="CMR10" w:hAnsi="CMR10" w:cs="CMR10"/>
                <w:sz w:val="20"/>
                <w:szCs w:val="20"/>
              </w:rPr>
            </w:pPr>
            <w:r w:rsidRPr="005019CD">
              <w:rPr>
                <w:rFonts w:cstheme="minorHAnsi"/>
                <w:b/>
                <w:color w:val="000000" w:themeColor="text1"/>
              </w:rPr>
              <w:t>Abstract:</w:t>
            </w:r>
            <w:r w:rsidR="00AD0B4D">
              <w:rPr>
                <w:rFonts w:cstheme="minorHAnsi"/>
                <w:b/>
                <w:color w:val="000000" w:themeColor="text1"/>
              </w:rPr>
              <w:t xml:space="preserve">  </w:t>
            </w:r>
            <w:r w:rsidR="00AD0B4D">
              <w:t>Underwater Wireless Communications are of great interest for industrial, scientific and military applications. However, radio frequency (RF) signals cannot travel any meaningful distance in sea water, while data rates from acoustic communication are very limited. By using LEDs or/and lasers operating in wavelengths between 400-550nm, where water exhibits a window of reduced absorption in the visible spectrum, it is possible to transmit data at high data rates (~Mb/s-Gb/s) for mid-range distances (&lt;200m). Here, we will discuss the importance of implementing Visible Light Communication in underwater environments, the current state of the art, the challenges faced and some preliminary lab-based results.</w:t>
            </w:r>
          </w:p>
          <w:p w:rsidR="003D0D21" w:rsidRPr="00B900B1" w:rsidRDefault="003D0D21" w:rsidP="00B56A40">
            <w:pPr>
              <w:pStyle w:val="PlainText"/>
              <w:rPr>
                <w:rFonts w:cstheme="minorHAnsi"/>
                <w:color w:val="000000" w:themeColor="text1"/>
              </w:rPr>
            </w:pPr>
          </w:p>
        </w:tc>
        <w:tc>
          <w:tcPr>
            <w:tcW w:w="1417" w:type="dxa"/>
          </w:tcPr>
          <w:p w:rsidR="003D0D21" w:rsidRPr="005019CD" w:rsidRDefault="003D0D21" w:rsidP="005019CD">
            <w:pPr>
              <w:jc w:val="center"/>
              <w:rPr>
                <w:rFonts w:cstheme="minorHAnsi"/>
                <w:b/>
                <w:color w:val="000000" w:themeColor="text1"/>
              </w:rPr>
            </w:pPr>
          </w:p>
        </w:tc>
      </w:tr>
    </w:tbl>
    <w:p w:rsidR="007B1F40" w:rsidRDefault="007B1F40">
      <w:r>
        <w:br w:type="page"/>
      </w:r>
    </w:p>
    <w:tbl>
      <w:tblPr>
        <w:tblStyle w:val="TableGrid"/>
        <w:tblW w:w="11057" w:type="dxa"/>
        <w:tblInd w:w="-885" w:type="dxa"/>
        <w:tblLayout w:type="fixed"/>
        <w:tblLook w:val="04A0" w:firstRow="1" w:lastRow="0" w:firstColumn="1" w:lastColumn="0" w:noHBand="0" w:noVBand="1"/>
      </w:tblPr>
      <w:tblGrid>
        <w:gridCol w:w="1560"/>
        <w:gridCol w:w="8080"/>
        <w:gridCol w:w="1417"/>
      </w:tblGrid>
      <w:tr w:rsidR="003D0D21" w:rsidRPr="00B900B1" w:rsidTr="00DD2324">
        <w:tc>
          <w:tcPr>
            <w:tcW w:w="1560" w:type="dxa"/>
          </w:tcPr>
          <w:p w:rsidR="003D0D21" w:rsidRPr="00B900B1" w:rsidRDefault="003D0D21" w:rsidP="00DD2324">
            <w:pPr>
              <w:ind w:left="34" w:hanging="34"/>
              <w:rPr>
                <w:rFonts w:cstheme="minorHAnsi"/>
                <w:b/>
                <w:color w:val="000000" w:themeColor="text1"/>
              </w:rPr>
            </w:pPr>
            <w:r>
              <w:rPr>
                <w:rFonts w:cstheme="minorHAnsi"/>
                <w:b/>
                <w:color w:val="000000" w:themeColor="text1"/>
              </w:rPr>
              <w:lastRenderedPageBreak/>
              <w:t>1</w:t>
            </w:r>
            <w:r w:rsidR="00AE7D1E">
              <w:rPr>
                <w:rFonts w:cstheme="minorHAnsi"/>
                <w:b/>
                <w:color w:val="000000" w:themeColor="text1"/>
              </w:rPr>
              <w:t>4</w:t>
            </w:r>
            <w:r w:rsidR="009857F2">
              <w:rPr>
                <w:rFonts w:cstheme="minorHAnsi"/>
                <w:b/>
                <w:color w:val="000000" w:themeColor="text1"/>
              </w:rPr>
              <w:t>:</w:t>
            </w:r>
            <w:r w:rsidR="00AE7D1E">
              <w:rPr>
                <w:rFonts w:cstheme="minorHAnsi"/>
                <w:b/>
                <w:color w:val="000000" w:themeColor="text1"/>
              </w:rPr>
              <w:t>00</w:t>
            </w:r>
            <w:r w:rsidR="009857F2">
              <w:rPr>
                <w:rFonts w:cstheme="minorHAnsi"/>
                <w:b/>
                <w:color w:val="000000" w:themeColor="text1"/>
              </w:rPr>
              <w:t>-14:</w:t>
            </w:r>
            <w:r w:rsidR="00AE7D1E">
              <w:rPr>
                <w:rFonts w:cstheme="minorHAnsi"/>
                <w:b/>
                <w:color w:val="000000" w:themeColor="text1"/>
              </w:rPr>
              <w:t>15</w:t>
            </w:r>
          </w:p>
        </w:tc>
        <w:tc>
          <w:tcPr>
            <w:tcW w:w="8080" w:type="dxa"/>
          </w:tcPr>
          <w:p w:rsidR="003D0D21" w:rsidRPr="005019CD" w:rsidRDefault="00662CEA" w:rsidP="00A64F1A">
            <w:pPr>
              <w:rPr>
                <w:rFonts w:cstheme="minorHAnsi"/>
                <w:b/>
                <w:color w:val="000000" w:themeColor="text1"/>
              </w:rPr>
            </w:pPr>
            <w:r>
              <w:rPr>
                <w:rFonts w:cstheme="minorHAnsi"/>
                <w:b/>
                <w:color w:val="000000" w:themeColor="text1"/>
              </w:rPr>
              <w:t>Ahmad Habib</w:t>
            </w:r>
          </w:p>
        </w:tc>
        <w:tc>
          <w:tcPr>
            <w:tcW w:w="1417" w:type="dxa"/>
          </w:tcPr>
          <w:p w:rsidR="003D0D21" w:rsidRPr="005019CD" w:rsidRDefault="005A070A" w:rsidP="00A64F1A">
            <w:pPr>
              <w:jc w:val="center"/>
              <w:rPr>
                <w:rFonts w:cstheme="minorHAnsi"/>
                <w:b/>
                <w:color w:val="000000" w:themeColor="text1"/>
              </w:rPr>
            </w:pPr>
            <w:r>
              <w:rPr>
                <w:rFonts w:cstheme="minorHAnsi"/>
                <w:b/>
                <w:color w:val="000000" w:themeColor="text1"/>
              </w:rPr>
              <w:t>Hidding</w:t>
            </w:r>
          </w:p>
        </w:tc>
      </w:tr>
      <w:tr w:rsidR="003D0D21" w:rsidRPr="00B900B1" w:rsidTr="00DD2324">
        <w:tc>
          <w:tcPr>
            <w:tcW w:w="1560" w:type="dxa"/>
          </w:tcPr>
          <w:p w:rsidR="003D0D21" w:rsidRPr="00B900B1" w:rsidRDefault="003D0D21" w:rsidP="00DD2324">
            <w:pPr>
              <w:ind w:left="34" w:hanging="34"/>
              <w:rPr>
                <w:rFonts w:cstheme="minorHAnsi"/>
                <w:b/>
                <w:color w:val="000000" w:themeColor="text1"/>
              </w:rPr>
            </w:pPr>
          </w:p>
        </w:tc>
        <w:tc>
          <w:tcPr>
            <w:tcW w:w="8080" w:type="dxa"/>
          </w:tcPr>
          <w:p w:rsidR="003D0D21" w:rsidRDefault="003D0D21" w:rsidP="003D7BD0">
            <w:pPr>
              <w:pStyle w:val="PlainText"/>
              <w:rPr>
                <w:rFonts w:asciiTheme="minorHAnsi" w:hAnsiTheme="minorHAnsi" w:cstheme="minorHAnsi"/>
                <w:b/>
                <w:color w:val="auto"/>
                <w:sz w:val="22"/>
                <w:szCs w:val="22"/>
              </w:rPr>
            </w:pPr>
            <w:r w:rsidRPr="005019CD">
              <w:rPr>
                <w:rFonts w:asciiTheme="minorHAnsi" w:hAnsiTheme="minorHAnsi" w:cstheme="minorHAnsi"/>
                <w:b/>
                <w:color w:val="000000" w:themeColor="text1"/>
                <w:sz w:val="22"/>
                <w:szCs w:val="22"/>
              </w:rPr>
              <w:t>Title</w:t>
            </w:r>
            <w:r w:rsidRPr="003F4489">
              <w:rPr>
                <w:rFonts w:asciiTheme="minorHAnsi" w:hAnsiTheme="minorHAnsi" w:cstheme="minorHAnsi"/>
                <w:b/>
                <w:color w:val="auto"/>
                <w:sz w:val="22"/>
                <w:szCs w:val="22"/>
              </w:rPr>
              <w:t>:</w:t>
            </w:r>
            <w:r w:rsidR="003F4489" w:rsidRPr="003F4489">
              <w:rPr>
                <w:rFonts w:asciiTheme="minorHAnsi" w:hAnsiTheme="minorHAnsi" w:cstheme="minorHAnsi"/>
                <w:b/>
                <w:color w:val="auto"/>
                <w:sz w:val="22"/>
                <w:szCs w:val="22"/>
              </w:rPr>
              <w:t xml:space="preserve">  </w:t>
            </w:r>
            <w:r w:rsidR="0065174A" w:rsidRPr="0065174A">
              <w:rPr>
                <w:rFonts w:asciiTheme="minorHAnsi" w:hAnsiTheme="minorHAnsi" w:cstheme="minorHAnsi"/>
                <w:color w:val="auto"/>
                <w:sz w:val="22"/>
                <w:szCs w:val="22"/>
              </w:rPr>
              <w:t>Ultra-bright electron beams for the next generation FELs</w:t>
            </w:r>
          </w:p>
          <w:p w:rsidR="00662CEA" w:rsidRDefault="00662CEA" w:rsidP="003D7BD0">
            <w:pPr>
              <w:pStyle w:val="PlainText"/>
              <w:rPr>
                <w:rFonts w:asciiTheme="minorHAnsi" w:hAnsiTheme="minorHAnsi" w:cstheme="minorHAnsi"/>
                <w:b/>
                <w:color w:val="auto"/>
                <w:sz w:val="22"/>
                <w:szCs w:val="22"/>
              </w:rPr>
            </w:pPr>
          </w:p>
          <w:p w:rsidR="0065174A" w:rsidRDefault="003D0D21" w:rsidP="0065174A">
            <w:pPr>
              <w:pStyle w:val="PlainText"/>
              <w:jc w:val="both"/>
              <w:rPr>
                <w:rFonts w:asciiTheme="minorHAnsi" w:hAnsiTheme="minorHAnsi" w:cstheme="minorHAnsi"/>
                <w:color w:val="000000" w:themeColor="text1"/>
                <w:sz w:val="22"/>
                <w:szCs w:val="22"/>
              </w:rPr>
            </w:pPr>
            <w:r w:rsidRPr="005019CD">
              <w:rPr>
                <w:rFonts w:asciiTheme="minorHAnsi" w:hAnsiTheme="minorHAnsi" w:cstheme="minorHAnsi"/>
                <w:b/>
                <w:color w:val="000000" w:themeColor="text1"/>
                <w:sz w:val="22"/>
                <w:szCs w:val="22"/>
              </w:rPr>
              <w:t>Abstract:</w:t>
            </w:r>
            <w:r w:rsidRPr="00B900B1">
              <w:rPr>
                <w:rFonts w:asciiTheme="minorHAnsi" w:hAnsiTheme="minorHAnsi" w:cstheme="minorHAnsi"/>
                <w:color w:val="000000" w:themeColor="text1"/>
                <w:sz w:val="22"/>
                <w:szCs w:val="22"/>
              </w:rPr>
              <w:t xml:space="preserve"> </w:t>
            </w:r>
            <w:r w:rsidR="0065174A">
              <w:rPr>
                <w:rFonts w:asciiTheme="minorHAnsi" w:hAnsiTheme="minorHAnsi" w:cstheme="minorHAnsi"/>
                <w:color w:val="000000" w:themeColor="text1"/>
                <w:sz w:val="22"/>
                <w:szCs w:val="22"/>
              </w:rPr>
              <w:t xml:space="preserve"> </w:t>
            </w:r>
            <w:r w:rsidR="0065174A" w:rsidRPr="0065174A">
              <w:rPr>
                <w:rFonts w:asciiTheme="minorHAnsi" w:hAnsiTheme="minorHAnsi" w:cstheme="minorHAnsi"/>
                <w:color w:val="000000" w:themeColor="text1"/>
                <w:sz w:val="22"/>
                <w:szCs w:val="22"/>
              </w:rPr>
              <w:t xml:space="preserve">Plasma-based </w:t>
            </w:r>
            <w:proofErr w:type="spellStart"/>
            <w:r w:rsidR="0065174A" w:rsidRPr="0065174A">
              <w:rPr>
                <w:rFonts w:asciiTheme="minorHAnsi" w:hAnsiTheme="minorHAnsi" w:cstheme="minorHAnsi"/>
                <w:color w:val="000000" w:themeColor="text1"/>
                <w:sz w:val="22"/>
                <w:szCs w:val="22"/>
              </w:rPr>
              <w:t>wakefield</w:t>
            </w:r>
            <w:proofErr w:type="spellEnd"/>
            <w:r w:rsidR="0065174A" w:rsidRPr="0065174A">
              <w:rPr>
                <w:rFonts w:asciiTheme="minorHAnsi" w:hAnsiTheme="minorHAnsi" w:cstheme="minorHAnsi"/>
                <w:color w:val="000000" w:themeColor="text1"/>
                <w:sz w:val="22"/>
                <w:szCs w:val="22"/>
              </w:rPr>
              <w:t xml:space="preserve"> accelerators hold great prospects to shrink the footprint of the next generation free-electron lasers. However, a FEL requires high brightness electron beams. The plasma photocathode mechanism (aka Trojan Horse) enables ultrahigh 5D-brightness electron beams with nm-level normalized emittance and kA peak currents. Nevertheless, the GV/m-accelerating gradient leads to large energy chirp and spread. This energy chirp is a major showstopper towards compact FELs. A recently developed technique allows </w:t>
            </w:r>
            <w:proofErr w:type="gramStart"/>
            <w:r w:rsidR="0065174A" w:rsidRPr="0065174A">
              <w:rPr>
                <w:rFonts w:asciiTheme="minorHAnsi" w:hAnsiTheme="minorHAnsi" w:cstheme="minorHAnsi"/>
                <w:color w:val="000000" w:themeColor="text1"/>
                <w:sz w:val="22"/>
                <w:szCs w:val="22"/>
              </w:rPr>
              <w:t>to compensate</w:t>
            </w:r>
            <w:proofErr w:type="gramEnd"/>
            <w:r w:rsidR="0065174A" w:rsidRPr="0065174A">
              <w:rPr>
                <w:rFonts w:asciiTheme="minorHAnsi" w:hAnsiTheme="minorHAnsi" w:cstheme="minorHAnsi"/>
                <w:color w:val="000000" w:themeColor="text1"/>
                <w:sz w:val="22"/>
                <w:szCs w:val="22"/>
              </w:rPr>
              <w:t xml:space="preserve"> the energy chirp completely. Ultrahigh 5D-brightness combined with minimized energy spread opens a path towards witness beams with unprecedented ultrahigh 6D-brightness.  </w:t>
            </w:r>
          </w:p>
          <w:p w:rsidR="0065174A" w:rsidRPr="0065174A" w:rsidRDefault="0065174A" w:rsidP="0065174A">
            <w:pPr>
              <w:pStyle w:val="PlainText"/>
              <w:rPr>
                <w:rFonts w:asciiTheme="minorHAnsi" w:hAnsiTheme="minorHAnsi" w:cstheme="minorHAnsi"/>
                <w:color w:val="000000" w:themeColor="text1"/>
                <w:sz w:val="22"/>
                <w:szCs w:val="22"/>
              </w:rPr>
            </w:pPr>
          </w:p>
          <w:p w:rsidR="003D0D21" w:rsidRDefault="0065174A" w:rsidP="000D5D30">
            <w:pPr>
              <w:pStyle w:val="PlainText"/>
              <w:rPr>
                <w:rFonts w:asciiTheme="minorHAnsi" w:hAnsiTheme="minorHAnsi" w:cstheme="minorHAnsi"/>
                <w:color w:val="000000" w:themeColor="text1"/>
                <w:sz w:val="22"/>
                <w:szCs w:val="22"/>
              </w:rPr>
            </w:pPr>
            <w:r w:rsidRPr="0065174A">
              <w:rPr>
                <w:rFonts w:asciiTheme="minorHAnsi" w:hAnsiTheme="minorHAnsi" w:cstheme="minorHAnsi"/>
                <w:color w:val="000000" w:themeColor="text1"/>
                <w:sz w:val="22"/>
                <w:szCs w:val="22"/>
              </w:rPr>
              <w:t>[1] Manahan, G.G. and Habib, A.F.et al.Nat.Commun.8,15705(2017)</w:t>
            </w:r>
          </w:p>
          <w:p w:rsidR="003D0D21" w:rsidRPr="00B900B1" w:rsidRDefault="003D0D21" w:rsidP="000D5D30">
            <w:pPr>
              <w:pStyle w:val="PlainText"/>
              <w:rPr>
                <w:rFonts w:asciiTheme="minorHAnsi" w:hAnsiTheme="minorHAnsi" w:cstheme="minorHAnsi"/>
                <w:color w:val="000000" w:themeColor="text1"/>
                <w:sz w:val="22"/>
                <w:szCs w:val="22"/>
              </w:rPr>
            </w:pPr>
          </w:p>
        </w:tc>
        <w:tc>
          <w:tcPr>
            <w:tcW w:w="1417" w:type="dxa"/>
          </w:tcPr>
          <w:p w:rsidR="003D0D21" w:rsidRPr="005019CD" w:rsidRDefault="003D0D21" w:rsidP="005019CD">
            <w:pPr>
              <w:jc w:val="center"/>
              <w:rPr>
                <w:rFonts w:cstheme="minorHAnsi"/>
                <w:b/>
                <w:color w:val="000000" w:themeColor="text1"/>
              </w:rPr>
            </w:pPr>
          </w:p>
        </w:tc>
      </w:tr>
      <w:tr w:rsidR="00294906" w:rsidRPr="00B900B1" w:rsidTr="00DD2324">
        <w:tc>
          <w:tcPr>
            <w:tcW w:w="1560" w:type="dxa"/>
          </w:tcPr>
          <w:p w:rsidR="00294906" w:rsidRPr="00294906" w:rsidRDefault="000D332A" w:rsidP="00DD2324">
            <w:pPr>
              <w:ind w:left="34" w:hanging="34"/>
              <w:rPr>
                <w:b/>
              </w:rPr>
            </w:pPr>
            <w:r>
              <w:br w:type="page"/>
            </w:r>
            <w:r w:rsidR="006F090C">
              <w:rPr>
                <w:b/>
              </w:rPr>
              <w:t>14</w:t>
            </w:r>
            <w:r w:rsidR="00294906" w:rsidRPr="00294906">
              <w:rPr>
                <w:b/>
              </w:rPr>
              <w:t>:</w:t>
            </w:r>
            <w:r w:rsidR="00AE7D1E">
              <w:rPr>
                <w:b/>
              </w:rPr>
              <w:t>15</w:t>
            </w:r>
            <w:r w:rsidR="00294906" w:rsidRPr="00294906">
              <w:rPr>
                <w:b/>
              </w:rPr>
              <w:t xml:space="preserve"> – </w:t>
            </w:r>
            <w:r w:rsidR="006F090C">
              <w:rPr>
                <w:b/>
              </w:rPr>
              <w:t>14</w:t>
            </w:r>
            <w:r w:rsidR="00C261C8">
              <w:rPr>
                <w:b/>
              </w:rPr>
              <w:t>:</w:t>
            </w:r>
            <w:r w:rsidR="00AE7D1E">
              <w:rPr>
                <w:b/>
              </w:rPr>
              <w:t>30</w:t>
            </w:r>
          </w:p>
        </w:tc>
        <w:tc>
          <w:tcPr>
            <w:tcW w:w="8080" w:type="dxa"/>
          </w:tcPr>
          <w:p w:rsidR="00294906" w:rsidRPr="005019CD" w:rsidRDefault="00662CEA" w:rsidP="005D2A67">
            <w:pPr>
              <w:rPr>
                <w:rFonts w:cstheme="minorHAnsi"/>
                <w:b/>
                <w:color w:val="000000" w:themeColor="text1"/>
              </w:rPr>
            </w:pPr>
            <w:r>
              <w:rPr>
                <w:rFonts w:cstheme="minorHAnsi"/>
                <w:b/>
                <w:color w:val="000000" w:themeColor="text1"/>
              </w:rPr>
              <w:t>Lucia Spasevski</w:t>
            </w:r>
          </w:p>
        </w:tc>
        <w:tc>
          <w:tcPr>
            <w:tcW w:w="1417" w:type="dxa"/>
          </w:tcPr>
          <w:p w:rsidR="00294906" w:rsidRPr="005019CD" w:rsidRDefault="00294906" w:rsidP="005D2A67">
            <w:pPr>
              <w:jc w:val="center"/>
              <w:rPr>
                <w:rFonts w:cstheme="minorHAnsi"/>
                <w:b/>
                <w:color w:val="000000" w:themeColor="text1"/>
              </w:rPr>
            </w:pPr>
            <w:r>
              <w:rPr>
                <w:rFonts w:cstheme="minorHAnsi"/>
                <w:b/>
                <w:color w:val="000000" w:themeColor="text1"/>
              </w:rPr>
              <w:t>Martin</w:t>
            </w:r>
          </w:p>
        </w:tc>
      </w:tr>
      <w:tr w:rsidR="00294906" w:rsidRPr="00B900B1" w:rsidTr="00DD2324">
        <w:tc>
          <w:tcPr>
            <w:tcW w:w="1560" w:type="dxa"/>
          </w:tcPr>
          <w:p w:rsidR="00294906" w:rsidRDefault="00294906" w:rsidP="00DD2324">
            <w:pPr>
              <w:ind w:left="34" w:hanging="34"/>
            </w:pPr>
          </w:p>
        </w:tc>
        <w:tc>
          <w:tcPr>
            <w:tcW w:w="8080" w:type="dxa"/>
          </w:tcPr>
          <w:p w:rsidR="00294906" w:rsidRPr="00266922" w:rsidRDefault="00294906" w:rsidP="00662CEA">
            <w:pPr>
              <w:autoSpaceDE w:val="0"/>
              <w:autoSpaceDN w:val="0"/>
              <w:adjustRightInd w:val="0"/>
              <w:rPr>
                <w:rFonts w:cstheme="minorHAnsi"/>
                <w:color w:val="000000" w:themeColor="text1"/>
              </w:rPr>
            </w:pPr>
            <w:r w:rsidRPr="005019CD">
              <w:rPr>
                <w:rFonts w:cstheme="minorHAnsi"/>
                <w:b/>
                <w:color w:val="000000" w:themeColor="text1"/>
              </w:rPr>
              <w:t>Title:</w:t>
            </w:r>
            <w:r>
              <w:rPr>
                <w:rFonts w:cstheme="minorHAnsi"/>
                <w:b/>
                <w:color w:val="000000" w:themeColor="text1"/>
              </w:rPr>
              <w:t xml:space="preserve">  </w:t>
            </w:r>
            <w:r w:rsidR="00D77E74" w:rsidRPr="00356648">
              <w:rPr>
                <w:rFonts w:ascii="Calibri" w:eastAsia="Calibri" w:hAnsi="Calibri" w:cs="Times New Roman"/>
              </w:rPr>
              <w:t xml:space="preserve">Wide bandgap </w:t>
            </w:r>
            <w:proofErr w:type="spellStart"/>
            <w:r w:rsidR="00D77E74" w:rsidRPr="00356648">
              <w:rPr>
                <w:rFonts w:ascii="Calibri" w:eastAsia="Calibri" w:hAnsi="Calibri" w:cs="Times New Roman"/>
              </w:rPr>
              <w:t>AlGaN</w:t>
            </w:r>
            <w:proofErr w:type="spellEnd"/>
            <w:r w:rsidR="00D77E74" w:rsidRPr="00356648">
              <w:rPr>
                <w:rFonts w:ascii="Calibri" w:eastAsia="Calibri" w:hAnsi="Calibri" w:cs="Times New Roman"/>
              </w:rPr>
              <w:t xml:space="preserve"> semiconductors: doping and polarity</w:t>
            </w:r>
          </w:p>
          <w:p w:rsidR="00294906" w:rsidRDefault="00294906" w:rsidP="00294906">
            <w:pPr>
              <w:rPr>
                <w:rFonts w:cstheme="minorHAnsi"/>
                <w:b/>
                <w:color w:val="000000" w:themeColor="text1"/>
              </w:rPr>
            </w:pPr>
          </w:p>
          <w:p w:rsidR="00D77E74" w:rsidRPr="00073293" w:rsidRDefault="00294906" w:rsidP="00D77E74">
            <w:pPr>
              <w:jc w:val="both"/>
              <w:rPr>
                <w:rFonts w:ascii="Times New Roman" w:eastAsia="Times New Roman" w:hAnsi="Times New Roman" w:cs="Times New Roman"/>
                <w:sz w:val="24"/>
                <w:szCs w:val="24"/>
              </w:rPr>
            </w:pPr>
            <w:r w:rsidRPr="00B900B1">
              <w:rPr>
                <w:rFonts w:cstheme="minorHAnsi"/>
                <w:b/>
                <w:color w:val="000000" w:themeColor="text1"/>
              </w:rPr>
              <w:t>Abstract:</w:t>
            </w:r>
            <w:r>
              <w:rPr>
                <w:rFonts w:cstheme="minorHAnsi"/>
                <w:b/>
                <w:color w:val="000000" w:themeColor="text1"/>
              </w:rPr>
              <w:t xml:space="preserve"> </w:t>
            </w:r>
            <w:r w:rsidR="00D77E74">
              <w:rPr>
                <w:rFonts w:cstheme="minorHAnsi"/>
                <w:b/>
                <w:color w:val="000000" w:themeColor="text1"/>
              </w:rPr>
              <w:t xml:space="preserve"> </w:t>
            </w:r>
            <w:r w:rsidR="00D77E74" w:rsidRPr="008B06FE">
              <w:rPr>
                <w:rFonts w:ascii="Calibri" w:eastAsia="Calibri" w:hAnsi="Calibri" w:cs="Times New Roman"/>
              </w:rPr>
              <w:t>Two sets of wide bandgap Al</w:t>
            </w:r>
            <w:r w:rsidR="00D77E74" w:rsidRPr="008B06FE">
              <w:rPr>
                <w:rFonts w:ascii="Calibri" w:eastAsia="Calibri" w:hAnsi="Calibri" w:cs="Times New Roman"/>
                <w:vertAlign w:val="subscript"/>
              </w:rPr>
              <w:t>x</w:t>
            </w:r>
            <w:r w:rsidR="00D77E74" w:rsidRPr="008B06FE">
              <w:rPr>
                <w:rFonts w:ascii="Calibri" w:eastAsia="Calibri" w:hAnsi="Calibri" w:cs="Times New Roman"/>
              </w:rPr>
              <w:t>Ga</w:t>
            </w:r>
            <w:r w:rsidR="00D77E74" w:rsidRPr="008B06FE">
              <w:rPr>
                <w:rFonts w:ascii="Calibri" w:eastAsia="Calibri" w:hAnsi="Calibri" w:cs="Times New Roman"/>
                <w:vertAlign w:val="subscript"/>
              </w:rPr>
              <w:t>1-x</w:t>
            </w:r>
            <w:r w:rsidR="00D77E74" w:rsidRPr="008B06FE">
              <w:rPr>
                <w:rFonts w:ascii="Calibri" w:eastAsia="Calibri" w:hAnsi="Calibri" w:cs="Times New Roman"/>
              </w:rPr>
              <w:t>N</w:t>
            </w:r>
            <w:proofErr w:type="gramStart"/>
            <w:r w:rsidR="00D77E74" w:rsidRPr="008B06FE">
              <w:rPr>
                <w:rFonts w:ascii="Calibri" w:eastAsia="Calibri" w:hAnsi="Calibri" w:cs="Times New Roman"/>
              </w:rPr>
              <w:t>:Si</w:t>
            </w:r>
            <w:proofErr w:type="gramEnd"/>
            <w:r w:rsidR="00D77E74">
              <w:rPr>
                <w:rFonts w:ascii="Calibri" w:eastAsia="Calibri" w:hAnsi="Calibri" w:cs="Times New Roman"/>
              </w:rPr>
              <w:t xml:space="preserve"> </w:t>
            </w:r>
            <w:r w:rsidR="00D77E74" w:rsidRPr="008B06FE">
              <w:rPr>
                <w:rFonts w:ascii="Calibri" w:eastAsia="Calibri" w:hAnsi="Calibri" w:cs="Times New Roman"/>
              </w:rPr>
              <w:t xml:space="preserve">samples with </w:t>
            </w:r>
            <w:proofErr w:type="spellStart"/>
            <w:r w:rsidR="00D77E74" w:rsidRPr="008B06FE">
              <w:rPr>
                <w:rFonts w:ascii="Calibri" w:eastAsia="Calibri" w:hAnsi="Calibri" w:cs="Times New Roman"/>
              </w:rPr>
              <w:t>AlN</w:t>
            </w:r>
            <w:proofErr w:type="spellEnd"/>
            <w:r w:rsidR="00D77E74" w:rsidRPr="008B06FE">
              <w:rPr>
                <w:rFonts w:ascii="Calibri" w:eastAsia="Calibri" w:hAnsi="Calibri" w:cs="Times New Roman"/>
              </w:rPr>
              <w:t xml:space="preserve"> content ranging from 60% up to 85%, grown in a polar and </w:t>
            </w:r>
            <w:proofErr w:type="spellStart"/>
            <w:r w:rsidR="00D77E74" w:rsidRPr="008B06FE">
              <w:rPr>
                <w:rFonts w:ascii="Calibri" w:eastAsia="Calibri" w:hAnsi="Calibri" w:cs="Times New Roman"/>
              </w:rPr>
              <w:t>semipolar</w:t>
            </w:r>
            <w:proofErr w:type="spellEnd"/>
            <w:r w:rsidR="00D77E74" w:rsidRPr="008B06FE">
              <w:rPr>
                <w:rFonts w:ascii="Calibri" w:eastAsia="Calibri" w:hAnsi="Calibri" w:cs="Times New Roman"/>
              </w:rPr>
              <w:t xml:space="preserve"> direction were examined in this study.</w:t>
            </w:r>
            <w:r w:rsidR="00D77E74">
              <w:rPr>
                <w:rFonts w:ascii="Calibri" w:eastAsia="Calibri" w:hAnsi="Calibri" w:cs="Times New Roman"/>
              </w:rPr>
              <w:t xml:space="preserve"> </w:t>
            </w:r>
            <w:r w:rsidR="00D77E74" w:rsidRPr="008B06FE">
              <w:rPr>
                <w:rFonts w:ascii="Calibri" w:eastAsia="Calibri" w:hAnsi="Calibri" w:cs="Times New Roman"/>
              </w:rPr>
              <w:t xml:space="preserve">The </w:t>
            </w:r>
            <w:r w:rsidR="00D77E74">
              <w:rPr>
                <w:rFonts w:ascii="Calibri" w:eastAsia="Calibri" w:hAnsi="Calibri" w:cs="Times New Roman"/>
              </w:rPr>
              <w:t>s</w:t>
            </w:r>
            <w:r w:rsidR="00D77E74" w:rsidRPr="008B06FE">
              <w:rPr>
                <w:rFonts w:ascii="Calibri" w:eastAsia="Calibri" w:hAnsi="Calibri" w:cs="Times New Roman"/>
              </w:rPr>
              <w:t>amples were produced at the Tyndall Institute by metalorganic vapour phase epitaxy</w:t>
            </w:r>
            <w:r w:rsidR="00D77E74">
              <w:rPr>
                <w:rFonts w:ascii="Calibri" w:eastAsia="Calibri" w:hAnsi="Calibri" w:cs="Times New Roman"/>
              </w:rPr>
              <w:t>.</w:t>
            </w:r>
            <w:r w:rsidR="00D77E74" w:rsidRPr="008B06FE">
              <w:rPr>
                <w:rFonts w:ascii="Calibri" w:eastAsia="Calibri" w:hAnsi="Calibri" w:cs="Times New Roman"/>
              </w:rPr>
              <w:t xml:space="preserve"> Different scanning electron microscope techniques were employed to investigate the doping, and the impact of polarity.</w:t>
            </w:r>
            <w:r w:rsidR="00D77E74">
              <w:rPr>
                <w:rFonts w:ascii="Calibri" w:eastAsia="Calibri" w:hAnsi="Calibri" w:cs="Times New Roman"/>
              </w:rPr>
              <w:t xml:space="preserve"> W</w:t>
            </w:r>
            <w:r w:rsidR="00D77E74" w:rsidRPr="008B06FE">
              <w:rPr>
                <w:rFonts w:ascii="Calibri" w:eastAsia="Calibri" w:hAnsi="Calibri" w:cs="Times New Roman"/>
              </w:rPr>
              <w:t xml:space="preserve">avelength dispersive X-ray spectroscopy (WDX) and </w:t>
            </w:r>
            <w:proofErr w:type="spellStart"/>
            <w:r w:rsidR="00D77E74" w:rsidRPr="008B06FE">
              <w:rPr>
                <w:rFonts w:ascii="Calibri" w:eastAsia="Calibri" w:hAnsi="Calibri" w:cs="Times New Roman"/>
              </w:rPr>
              <w:t>cathodoluminescence</w:t>
            </w:r>
            <w:proofErr w:type="spellEnd"/>
            <w:r w:rsidR="00D77E74" w:rsidRPr="008B06FE">
              <w:rPr>
                <w:rFonts w:ascii="Calibri" w:eastAsia="Calibri" w:hAnsi="Calibri" w:cs="Times New Roman"/>
              </w:rPr>
              <w:t xml:space="preserve"> (CL) hyperspectral imaging are used to correlate the composition and optical properties</w:t>
            </w:r>
            <w:r w:rsidR="00D77E74">
              <w:rPr>
                <w:rFonts w:ascii="Calibri" w:eastAsia="Calibri" w:hAnsi="Calibri" w:cs="Times New Roman"/>
              </w:rPr>
              <w:t xml:space="preserve">. </w:t>
            </w:r>
            <w:r w:rsidR="00D77E74" w:rsidRPr="008B06FE">
              <w:rPr>
                <w:rFonts w:ascii="Calibri" w:eastAsia="Calibri" w:hAnsi="Calibri" w:cs="Times New Roman"/>
              </w:rPr>
              <w:t xml:space="preserve">Changes introduced by the Si doping will be considered and challenges </w:t>
            </w:r>
            <w:r w:rsidR="00D77E74">
              <w:rPr>
                <w:rFonts w:ascii="Calibri" w:eastAsia="Calibri" w:hAnsi="Calibri" w:cs="Times New Roman"/>
              </w:rPr>
              <w:t xml:space="preserve">for doping of high </w:t>
            </w:r>
            <w:proofErr w:type="spellStart"/>
            <w:r w:rsidR="00D77E74">
              <w:rPr>
                <w:rFonts w:ascii="Calibri" w:eastAsia="Calibri" w:hAnsi="Calibri" w:cs="Times New Roman"/>
              </w:rPr>
              <w:t>AlN</w:t>
            </w:r>
            <w:proofErr w:type="spellEnd"/>
            <w:r w:rsidR="00D77E74">
              <w:rPr>
                <w:rFonts w:ascii="Calibri" w:eastAsia="Calibri" w:hAnsi="Calibri" w:cs="Times New Roman"/>
              </w:rPr>
              <w:t>-</w:t>
            </w:r>
            <w:r w:rsidR="00D77E74" w:rsidRPr="008B06FE">
              <w:rPr>
                <w:rFonts w:ascii="Calibri" w:eastAsia="Calibri" w:hAnsi="Calibri" w:cs="Times New Roman"/>
              </w:rPr>
              <w:t xml:space="preserve">content </w:t>
            </w:r>
            <w:proofErr w:type="spellStart"/>
            <w:r w:rsidR="00D77E74" w:rsidRPr="008B06FE">
              <w:rPr>
                <w:rFonts w:ascii="Calibri" w:eastAsia="Calibri" w:hAnsi="Calibri" w:cs="Times New Roman"/>
              </w:rPr>
              <w:t>AlGaN</w:t>
            </w:r>
            <w:proofErr w:type="spellEnd"/>
            <w:r w:rsidR="00D77E74" w:rsidRPr="008B06FE">
              <w:rPr>
                <w:rFonts w:ascii="Calibri" w:eastAsia="Calibri" w:hAnsi="Calibri" w:cs="Times New Roman"/>
              </w:rPr>
              <w:t xml:space="preserve"> will be discussed</w:t>
            </w:r>
            <w:r w:rsidR="00D77E74">
              <w:rPr>
                <w:rFonts w:ascii="Calibri" w:eastAsia="Calibri" w:hAnsi="Calibri" w:cs="Times New Roman"/>
              </w:rPr>
              <w:t>.</w:t>
            </w:r>
          </w:p>
          <w:p w:rsidR="00294906" w:rsidRDefault="00294906" w:rsidP="00A64F1A">
            <w:pPr>
              <w:pStyle w:val="PlainText"/>
              <w:rPr>
                <w:rFonts w:asciiTheme="minorHAnsi" w:hAnsiTheme="minorHAnsi" w:cstheme="minorHAnsi"/>
                <w:b/>
                <w:color w:val="000000" w:themeColor="text1"/>
                <w:sz w:val="22"/>
                <w:szCs w:val="22"/>
              </w:rPr>
            </w:pPr>
          </w:p>
        </w:tc>
        <w:tc>
          <w:tcPr>
            <w:tcW w:w="1417" w:type="dxa"/>
          </w:tcPr>
          <w:p w:rsidR="00294906" w:rsidRDefault="00294906" w:rsidP="004731EA">
            <w:pPr>
              <w:ind w:left="34"/>
              <w:jc w:val="center"/>
              <w:rPr>
                <w:rFonts w:cstheme="minorHAnsi"/>
                <w:b/>
                <w:color w:val="000000" w:themeColor="text1"/>
              </w:rPr>
            </w:pPr>
          </w:p>
        </w:tc>
      </w:tr>
      <w:tr w:rsidR="007F6614" w:rsidRPr="00B900B1" w:rsidTr="00DD2324">
        <w:trPr>
          <w:trHeight w:val="645"/>
        </w:trPr>
        <w:tc>
          <w:tcPr>
            <w:tcW w:w="11057" w:type="dxa"/>
            <w:gridSpan w:val="3"/>
            <w:vAlign w:val="center"/>
          </w:tcPr>
          <w:p w:rsidR="007F6614" w:rsidRDefault="007F6614" w:rsidP="00DD2324">
            <w:pPr>
              <w:ind w:left="34" w:hanging="34"/>
              <w:jc w:val="center"/>
              <w:rPr>
                <w:rFonts w:cstheme="minorHAnsi"/>
                <w:b/>
                <w:color w:val="000000" w:themeColor="text1"/>
              </w:rPr>
            </w:pPr>
            <w:r w:rsidRPr="00ED1259">
              <w:rPr>
                <w:rFonts w:cstheme="minorHAnsi"/>
                <w:b/>
                <w:color w:val="000000" w:themeColor="text1"/>
                <w:sz w:val="28"/>
              </w:rPr>
              <w:t xml:space="preserve">Coffee Break </w:t>
            </w:r>
            <w:r>
              <w:rPr>
                <w:rFonts w:cstheme="minorHAnsi"/>
                <w:b/>
                <w:color w:val="000000" w:themeColor="text1"/>
                <w:sz w:val="28"/>
              </w:rPr>
              <w:t>14:30-15:00</w:t>
            </w:r>
          </w:p>
        </w:tc>
      </w:tr>
      <w:tr w:rsidR="00294906" w:rsidRPr="00B900B1" w:rsidTr="00DD2324">
        <w:tc>
          <w:tcPr>
            <w:tcW w:w="1560" w:type="dxa"/>
          </w:tcPr>
          <w:p w:rsidR="00294906" w:rsidRPr="005019CD" w:rsidRDefault="006F090C" w:rsidP="00DD2324">
            <w:pPr>
              <w:ind w:left="34" w:hanging="34"/>
              <w:rPr>
                <w:rFonts w:cstheme="minorHAnsi"/>
                <w:b/>
                <w:color w:val="000000" w:themeColor="text1"/>
              </w:rPr>
            </w:pPr>
            <w:r>
              <w:rPr>
                <w:rFonts w:cstheme="minorHAnsi"/>
                <w:b/>
                <w:color w:val="000000" w:themeColor="text1"/>
              </w:rPr>
              <w:t>1</w:t>
            </w:r>
            <w:r w:rsidR="007F6614">
              <w:rPr>
                <w:rFonts w:cstheme="minorHAnsi"/>
                <w:b/>
                <w:color w:val="000000" w:themeColor="text1"/>
              </w:rPr>
              <w:t>5</w:t>
            </w:r>
            <w:r w:rsidR="00C261C8">
              <w:rPr>
                <w:rFonts w:cstheme="minorHAnsi"/>
                <w:b/>
                <w:color w:val="000000" w:themeColor="text1"/>
              </w:rPr>
              <w:t>:</w:t>
            </w:r>
            <w:r w:rsidR="007F6614">
              <w:rPr>
                <w:rFonts w:cstheme="minorHAnsi"/>
                <w:b/>
                <w:color w:val="000000" w:themeColor="text1"/>
              </w:rPr>
              <w:t>0</w:t>
            </w:r>
            <w:r w:rsidR="00AE7D1E">
              <w:rPr>
                <w:rFonts w:cstheme="minorHAnsi"/>
                <w:b/>
                <w:color w:val="000000" w:themeColor="text1"/>
              </w:rPr>
              <w:t>0-</w:t>
            </w:r>
            <w:r w:rsidR="00294906">
              <w:rPr>
                <w:rFonts w:cstheme="minorHAnsi"/>
                <w:b/>
                <w:color w:val="000000" w:themeColor="text1"/>
              </w:rPr>
              <w:t>1</w:t>
            </w:r>
            <w:r w:rsidR="007F6614">
              <w:rPr>
                <w:rFonts w:cstheme="minorHAnsi"/>
                <w:b/>
                <w:color w:val="000000" w:themeColor="text1"/>
              </w:rPr>
              <w:t>5</w:t>
            </w:r>
            <w:r w:rsidR="00C261C8">
              <w:rPr>
                <w:rFonts w:cstheme="minorHAnsi"/>
                <w:b/>
                <w:color w:val="000000" w:themeColor="text1"/>
              </w:rPr>
              <w:t>:</w:t>
            </w:r>
            <w:r w:rsidR="007F6614">
              <w:rPr>
                <w:rFonts w:cstheme="minorHAnsi"/>
                <w:b/>
                <w:color w:val="000000" w:themeColor="text1"/>
              </w:rPr>
              <w:t>1</w:t>
            </w:r>
            <w:r w:rsidR="00AE7D1E">
              <w:rPr>
                <w:rFonts w:cstheme="minorHAnsi"/>
                <w:b/>
                <w:color w:val="000000" w:themeColor="text1"/>
              </w:rPr>
              <w:t>5</w:t>
            </w:r>
          </w:p>
        </w:tc>
        <w:tc>
          <w:tcPr>
            <w:tcW w:w="8080" w:type="dxa"/>
          </w:tcPr>
          <w:p w:rsidR="00294906" w:rsidRPr="005019CD" w:rsidRDefault="00662CEA" w:rsidP="005D2A67">
            <w:pPr>
              <w:rPr>
                <w:rFonts w:cstheme="minorHAnsi"/>
                <w:b/>
                <w:color w:val="000000" w:themeColor="text1"/>
              </w:rPr>
            </w:pPr>
            <w:r>
              <w:rPr>
                <w:rFonts w:cstheme="minorHAnsi"/>
                <w:b/>
                <w:color w:val="000000" w:themeColor="text1"/>
              </w:rPr>
              <w:t>Daniel Ullmann</w:t>
            </w:r>
          </w:p>
        </w:tc>
        <w:tc>
          <w:tcPr>
            <w:tcW w:w="1417" w:type="dxa"/>
          </w:tcPr>
          <w:p w:rsidR="00294906" w:rsidRPr="005019CD" w:rsidRDefault="005A070A" w:rsidP="005D2A67">
            <w:pPr>
              <w:jc w:val="center"/>
              <w:rPr>
                <w:rFonts w:cstheme="minorHAnsi"/>
                <w:b/>
                <w:color w:val="000000" w:themeColor="text1"/>
              </w:rPr>
            </w:pPr>
            <w:r>
              <w:rPr>
                <w:rFonts w:cstheme="minorHAnsi"/>
                <w:b/>
                <w:color w:val="000000" w:themeColor="text1"/>
              </w:rPr>
              <w:t>Hidding</w:t>
            </w:r>
          </w:p>
        </w:tc>
      </w:tr>
      <w:tr w:rsidR="00294906" w:rsidRPr="00B900B1" w:rsidTr="00DD2324">
        <w:tc>
          <w:tcPr>
            <w:tcW w:w="1560" w:type="dxa"/>
          </w:tcPr>
          <w:p w:rsidR="00294906" w:rsidRPr="00B900B1" w:rsidRDefault="00294906" w:rsidP="00DD2324">
            <w:pPr>
              <w:ind w:left="34" w:hanging="34"/>
              <w:rPr>
                <w:rFonts w:cstheme="minorHAnsi"/>
                <w:b/>
                <w:color w:val="000000" w:themeColor="text1"/>
              </w:rPr>
            </w:pPr>
          </w:p>
        </w:tc>
        <w:tc>
          <w:tcPr>
            <w:tcW w:w="8080" w:type="dxa"/>
          </w:tcPr>
          <w:p w:rsidR="00294906" w:rsidRDefault="00294906" w:rsidP="00294906">
            <w:pPr>
              <w:rPr>
                <w:rFonts w:cstheme="minorHAnsi"/>
                <w:b/>
                <w:color w:val="000000" w:themeColor="text1"/>
              </w:rPr>
            </w:pPr>
            <w:r w:rsidRPr="00B900B1">
              <w:rPr>
                <w:rFonts w:cstheme="minorHAnsi"/>
                <w:b/>
                <w:color w:val="000000" w:themeColor="text1"/>
              </w:rPr>
              <w:t>Title:</w:t>
            </w:r>
            <w:r>
              <w:rPr>
                <w:rFonts w:cstheme="minorHAnsi"/>
                <w:b/>
                <w:color w:val="000000" w:themeColor="text1"/>
              </w:rPr>
              <w:t xml:space="preserve">  </w:t>
            </w:r>
            <w:r w:rsidR="00402E03">
              <w:t xml:space="preserve">Optical density </w:t>
            </w:r>
            <w:proofErr w:type="spellStart"/>
            <w:r w:rsidR="00402E03">
              <w:t>downramp</w:t>
            </w:r>
            <w:proofErr w:type="spellEnd"/>
            <w:r w:rsidR="00402E03">
              <w:t xml:space="preserve"> injection for plasma </w:t>
            </w:r>
            <w:proofErr w:type="spellStart"/>
            <w:r w:rsidR="00402E03">
              <w:t>wakefield</w:t>
            </w:r>
            <w:proofErr w:type="spellEnd"/>
            <w:r w:rsidR="00402E03">
              <w:t xml:space="preserve"> accelerators</w:t>
            </w:r>
          </w:p>
          <w:p w:rsidR="00294906" w:rsidRPr="00B900B1" w:rsidRDefault="00294906" w:rsidP="00294906">
            <w:pPr>
              <w:rPr>
                <w:rFonts w:cstheme="minorHAnsi"/>
                <w:color w:val="000000" w:themeColor="text1"/>
              </w:rPr>
            </w:pPr>
          </w:p>
          <w:p w:rsidR="00294906" w:rsidRPr="003A4776" w:rsidRDefault="00294906" w:rsidP="00294906">
            <w:pPr>
              <w:jc w:val="both"/>
              <w:rPr>
                <w:rFonts w:cstheme="minorHAnsi"/>
                <w:color w:val="000000" w:themeColor="text1"/>
              </w:rPr>
            </w:pPr>
            <w:r w:rsidRPr="00B900B1">
              <w:rPr>
                <w:rFonts w:cstheme="minorHAnsi"/>
                <w:b/>
                <w:color w:val="000000" w:themeColor="text1"/>
              </w:rPr>
              <w:t>Abstract:</w:t>
            </w:r>
            <w:r w:rsidR="00402E03">
              <w:rPr>
                <w:rFonts w:cstheme="minorHAnsi"/>
                <w:b/>
                <w:color w:val="000000" w:themeColor="text1"/>
              </w:rPr>
              <w:t xml:space="preserve">  </w:t>
            </w:r>
            <w:r w:rsidR="00402E03" w:rsidRPr="00402E03">
              <w:rPr>
                <w:rFonts w:cs="Arial"/>
                <w:szCs w:val="20"/>
              </w:rPr>
              <w:t xml:space="preserve">The application of the first all-optical density </w:t>
            </w:r>
            <w:proofErr w:type="spellStart"/>
            <w:r w:rsidR="00402E03" w:rsidRPr="00402E03">
              <w:rPr>
                <w:rFonts w:cs="Arial"/>
                <w:szCs w:val="20"/>
              </w:rPr>
              <w:t>downramp</w:t>
            </w:r>
            <w:proofErr w:type="spellEnd"/>
            <w:r w:rsidR="00402E03" w:rsidRPr="00402E03">
              <w:rPr>
                <w:rFonts w:cs="Arial"/>
                <w:szCs w:val="20"/>
              </w:rPr>
              <w:t xml:space="preserve"> as flexible charge injector scheme in the context of under-dense photocathode plasma accelerators, e.g. a plasma </w:t>
            </w:r>
            <w:proofErr w:type="spellStart"/>
            <w:r w:rsidR="00402E03" w:rsidRPr="00402E03">
              <w:rPr>
                <w:rFonts w:cs="Arial"/>
                <w:szCs w:val="20"/>
              </w:rPr>
              <w:t>wakefield</w:t>
            </w:r>
            <w:proofErr w:type="spellEnd"/>
            <w:r w:rsidR="00402E03" w:rsidRPr="00402E03">
              <w:rPr>
                <w:rFonts w:cs="Arial"/>
                <w:szCs w:val="20"/>
              </w:rPr>
              <w:t xml:space="preserve"> accelerator, is investigated. Therefore, dedicated 3D particle-in-cell simulations and experimental studies at the FACET test facility at SLAC were carried out resulting in superior witness beam quality as compared to hydrodynamic approaches undertaken before. Special emphasis is laid on what is believed to be a new regime of this method, namely igniting a column of plasma prior to the electron bunch arrival. It is not only the accessibility of the optical plasma torch’s density distribution due to the control of the lasers parameters, but also the simplicity of the setup itself which makes this method a great tool for plasma </w:t>
            </w:r>
            <w:proofErr w:type="spellStart"/>
            <w:r w:rsidR="00402E03" w:rsidRPr="00402E03">
              <w:rPr>
                <w:rFonts w:cs="Arial"/>
                <w:szCs w:val="20"/>
              </w:rPr>
              <w:t>wakefield</w:t>
            </w:r>
            <w:proofErr w:type="spellEnd"/>
            <w:r w:rsidR="00402E03" w:rsidRPr="00402E03">
              <w:rPr>
                <w:rFonts w:cs="Arial"/>
                <w:szCs w:val="20"/>
              </w:rPr>
              <w:t xml:space="preserve"> accelerators.</w:t>
            </w:r>
          </w:p>
          <w:p w:rsidR="00294906" w:rsidRPr="00B900B1" w:rsidRDefault="00294906" w:rsidP="000D5D30">
            <w:pPr>
              <w:rPr>
                <w:rFonts w:cstheme="minorHAnsi"/>
                <w:color w:val="000000" w:themeColor="text1"/>
              </w:rPr>
            </w:pPr>
          </w:p>
        </w:tc>
        <w:tc>
          <w:tcPr>
            <w:tcW w:w="1417" w:type="dxa"/>
          </w:tcPr>
          <w:p w:rsidR="00294906" w:rsidRPr="005019CD" w:rsidRDefault="00294906" w:rsidP="005019CD">
            <w:pPr>
              <w:jc w:val="center"/>
              <w:rPr>
                <w:rFonts w:cstheme="minorHAnsi"/>
                <w:b/>
                <w:color w:val="000000" w:themeColor="text1"/>
              </w:rPr>
            </w:pPr>
          </w:p>
        </w:tc>
      </w:tr>
    </w:tbl>
    <w:p w:rsidR="007B1F40" w:rsidRDefault="007B1F40">
      <w:r>
        <w:br w:type="page"/>
      </w:r>
    </w:p>
    <w:tbl>
      <w:tblPr>
        <w:tblStyle w:val="TableGrid"/>
        <w:tblW w:w="11057" w:type="dxa"/>
        <w:tblInd w:w="-885" w:type="dxa"/>
        <w:tblLayout w:type="fixed"/>
        <w:tblLook w:val="04A0" w:firstRow="1" w:lastRow="0" w:firstColumn="1" w:lastColumn="0" w:noHBand="0" w:noVBand="1"/>
      </w:tblPr>
      <w:tblGrid>
        <w:gridCol w:w="1560"/>
        <w:gridCol w:w="8080"/>
        <w:gridCol w:w="1417"/>
      </w:tblGrid>
      <w:tr w:rsidR="003D0D21" w:rsidRPr="00B900B1" w:rsidTr="00DD2324">
        <w:tc>
          <w:tcPr>
            <w:tcW w:w="1560" w:type="dxa"/>
          </w:tcPr>
          <w:p w:rsidR="003D0D21" w:rsidRPr="00B900B1" w:rsidRDefault="00C261C8" w:rsidP="00AE7D1E">
            <w:pPr>
              <w:rPr>
                <w:rFonts w:cstheme="minorHAnsi"/>
                <w:b/>
                <w:color w:val="000000" w:themeColor="text1"/>
              </w:rPr>
            </w:pPr>
            <w:r>
              <w:rPr>
                <w:rFonts w:cstheme="minorHAnsi"/>
                <w:b/>
                <w:color w:val="000000" w:themeColor="text1"/>
              </w:rPr>
              <w:lastRenderedPageBreak/>
              <w:t>15:</w:t>
            </w:r>
            <w:r w:rsidR="00AE7D1E">
              <w:rPr>
                <w:rFonts w:cstheme="minorHAnsi"/>
                <w:b/>
                <w:color w:val="000000" w:themeColor="text1"/>
              </w:rPr>
              <w:t>15</w:t>
            </w:r>
            <w:r w:rsidR="003D0D21">
              <w:rPr>
                <w:rFonts w:cstheme="minorHAnsi"/>
                <w:b/>
                <w:color w:val="000000" w:themeColor="text1"/>
              </w:rPr>
              <w:t>-1</w:t>
            </w:r>
            <w:r w:rsidR="006F090C">
              <w:rPr>
                <w:rFonts w:cstheme="minorHAnsi"/>
                <w:b/>
                <w:color w:val="000000" w:themeColor="text1"/>
              </w:rPr>
              <w:t>5</w:t>
            </w:r>
            <w:r>
              <w:rPr>
                <w:rFonts w:cstheme="minorHAnsi"/>
                <w:b/>
                <w:color w:val="000000" w:themeColor="text1"/>
              </w:rPr>
              <w:t>:</w:t>
            </w:r>
            <w:r w:rsidR="00AE7D1E">
              <w:rPr>
                <w:rFonts w:cstheme="minorHAnsi"/>
                <w:b/>
                <w:color w:val="000000" w:themeColor="text1"/>
              </w:rPr>
              <w:t>30</w:t>
            </w:r>
          </w:p>
        </w:tc>
        <w:tc>
          <w:tcPr>
            <w:tcW w:w="8080" w:type="dxa"/>
          </w:tcPr>
          <w:p w:rsidR="003D0D21" w:rsidRDefault="00662CEA" w:rsidP="00644EAE">
            <w:pPr>
              <w:rPr>
                <w:rFonts w:cstheme="minorHAnsi"/>
                <w:b/>
                <w:color w:val="000000" w:themeColor="text1"/>
              </w:rPr>
            </w:pPr>
            <w:r>
              <w:rPr>
                <w:rFonts w:cstheme="minorHAnsi"/>
                <w:b/>
                <w:color w:val="000000" w:themeColor="text1"/>
              </w:rPr>
              <w:t>Mark Stonehous</w:t>
            </w:r>
            <w:r w:rsidR="005A070A">
              <w:rPr>
                <w:rFonts w:cstheme="minorHAnsi"/>
                <w:b/>
                <w:color w:val="000000" w:themeColor="text1"/>
              </w:rPr>
              <w:t>e</w:t>
            </w:r>
          </w:p>
        </w:tc>
        <w:tc>
          <w:tcPr>
            <w:tcW w:w="1417" w:type="dxa"/>
          </w:tcPr>
          <w:p w:rsidR="003D0D21" w:rsidRPr="005019CD" w:rsidRDefault="005A070A" w:rsidP="005019CD">
            <w:pPr>
              <w:jc w:val="center"/>
              <w:rPr>
                <w:rFonts w:cstheme="minorHAnsi"/>
                <w:b/>
                <w:color w:val="000000" w:themeColor="text1"/>
              </w:rPr>
            </w:pPr>
            <w:r>
              <w:rPr>
                <w:rFonts w:cstheme="minorHAnsi"/>
                <w:b/>
                <w:color w:val="000000" w:themeColor="text1"/>
              </w:rPr>
              <w:t>Dawson</w:t>
            </w:r>
          </w:p>
        </w:tc>
      </w:tr>
      <w:tr w:rsidR="003D0D21" w:rsidRPr="00B900B1" w:rsidTr="00DD2324">
        <w:tc>
          <w:tcPr>
            <w:tcW w:w="1560" w:type="dxa"/>
          </w:tcPr>
          <w:p w:rsidR="003D0D21" w:rsidRPr="00B900B1" w:rsidRDefault="003D0D21" w:rsidP="00413CAA">
            <w:pPr>
              <w:rPr>
                <w:rFonts w:cstheme="minorHAnsi"/>
                <w:b/>
                <w:color w:val="000000" w:themeColor="text1"/>
              </w:rPr>
            </w:pPr>
          </w:p>
        </w:tc>
        <w:tc>
          <w:tcPr>
            <w:tcW w:w="8080" w:type="dxa"/>
          </w:tcPr>
          <w:p w:rsidR="00E218ED" w:rsidRPr="00493A82" w:rsidRDefault="003D0D21" w:rsidP="00E218ED">
            <w:r w:rsidRPr="005019CD">
              <w:rPr>
                <w:rFonts w:cstheme="minorHAnsi"/>
                <w:b/>
                <w:color w:val="000000" w:themeColor="text1"/>
              </w:rPr>
              <w:t>Title</w:t>
            </w:r>
            <w:r w:rsidRPr="00E218ED">
              <w:rPr>
                <w:rFonts w:cstheme="minorHAnsi"/>
                <w:b/>
                <w:color w:val="000000" w:themeColor="text1"/>
              </w:rPr>
              <w:t>:</w:t>
            </w:r>
            <w:r w:rsidRPr="00E218ED">
              <w:rPr>
                <w:rFonts w:cstheme="minorHAnsi"/>
                <w:color w:val="000000" w:themeColor="text1"/>
              </w:rPr>
              <w:t xml:space="preserve"> </w:t>
            </w:r>
            <w:r w:rsidR="00E218ED" w:rsidRPr="00E218ED">
              <w:rPr>
                <w:rFonts w:cstheme="minorHAnsi"/>
                <w:color w:val="000000" w:themeColor="text1"/>
              </w:rPr>
              <w:t xml:space="preserve"> </w:t>
            </w:r>
            <w:r w:rsidR="00493A82" w:rsidRPr="00493A82">
              <w:rPr>
                <w:rFonts w:eastAsia="Times New Roman" w:cs="Tahoma"/>
                <w:color w:val="000000"/>
              </w:rPr>
              <w:t>Structured Illumination for Visible Light Communications</w:t>
            </w:r>
          </w:p>
          <w:p w:rsidR="003D0D21" w:rsidRPr="00B900B1" w:rsidRDefault="003D0D21" w:rsidP="003D0D21">
            <w:pPr>
              <w:rPr>
                <w:rFonts w:cstheme="minorHAnsi"/>
                <w:color w:val="000000" w:themeColor="text1"/>
              </w:rPr>
            </w:pPr>
          </w:p>
          <w:p w:rsidR="00493A82" w:rsidRDefault="003D0D21" w:rsidP="00AB186D">
            <w:pPr>
              <w:jc w:val="both"/>
              <w:rPr>
                <w:rFonts w:ascii="Tahoma" w:eastAsia="Times New Roman" w:hAnsi="Tahoma" w:cs="Tahoma"/>
                <w:color w:val="000000"/>
                <w:sz w:val="20"/>
                <w:szCs w:val="20"/>
              </w:rPr>
            </w:pPr>
            <w:r w:rsidRPr="005019CD">
              <w:rPr>
                <w:rFonts w:cstheme="minorHAnsi"/>
                <w:b/>
                <w:color w:val="000000" w:themeColor="text1"/>
              </w:rPr>
              <w:t>Abstract:</w:t>
            </w:r>
            <w:r w:rsidRPr="00B900B1">
              <w:rPr>
                <w:rFonts w:cstheme="minorHAnsi"/>
                <w:color w:val="000000" w:themeColor="text1"/>
              </w:rPr>
              <w:t xml:space="preserve"> </w:t>
            </w:r>
            <w:r w:rsidR="00493A82">
              <w:rPr>
                <w:rFonts w:cstheme="minorHAnsi"/>
                <w:color w:val="000000" w:themeColor="text1"/>
              </w:rPr>
              <w:t xml:space="preserve"> </w:t>
            </w:r>
            <w:r w:rsidR="00493A82">
              <w:rPr>
                <w:rFonts w:ascii="Tahoma" w:eastAsia="Times New Roman" w:hAnsi="Tahoma" w:cs="Tahoma"/>
                <w:color w:val="000000"/>
                <w:sz w:val="20"/>
                <w:szCs w:val="20"/>
              </w:rPr>
              <w:t xml:space="preserve">As visible light communications become of greater interest for commercial applications, the need for suitable light sources also increases. For this, </w:t>
            </w:r>
            <w:proofErr w:type="spellStart"/>
            <w:r w:rsidR="00493A82">
              <w:rPr>
                <w:rFonts w:ascii="Tahoma" w:eastAsia="Times New Roman" w:hAnsi="Tahoma" w:cs="Tahoma"/>
                <w:color w:val="000000"/>
                <w:sz w:val="20"/>
                <w:szCs w:val="20"/>
              </w:rPr>
              <w:t>GaN</w:t>
            </w:r>
            <w:proofErr w:type="spellEnd"/>
            <w:r w:rsidR="00493A82">
              <w:rPr>
                <w:rFonts w:ascii="Tahoma" w:eastAsia="Times New Roman" w:hAnsi="Tahoma" w:cs="Tahoma"/>
                <w:color w:val="000000"/>
                <w:sz w:val="20"/>
                <w:szCs w:val="20"/>
              </w:rPr>
              <w:t xml:space="preserve"> µLED’s are exceptional candidates due to their high modulation rates and optical output power. </w:t>
            </w:r>
          </w:p>
          <w:p w:rsidR="00493A82" w:rsidRDefault="00493A82" w:rsidP="00AB186D">
            <w:pPr>
              <w:rPr>
                <w:rFonts w:ascii="Times New Roman" w:eastAsiaTheme="minorHAnsi" w:hAnsi="Times New Roman" w:cs="Times New Roman"/>
                <w:color w:val="000000"/>
                <w:sz w:val="24"/>
                <w:szCs w:val="24"/>
              </w:rPr>
            </w:pPr>
            <w:r>
              <w:rPr>
                <w:color w:val="000000"/>
              </w:rPr>
              <w:t> </w:t>
            </w:r>
          </w:p>
          <w:p w:rsidR="00493A82" w:rsidRDefault="00493A82" w:rsidP="004731EA">
            <w:pPr>
              <w:jc w:val="both"/>
              <w:rPr>
                <w:color w:val="000000"/>
              </w:rPr>
            </w:pPr>
            <w:r>
              <w:rPr>
                <w:color w:val="000000"/>
              </w:rPr>
              <w:t>Through the use of measurement techniques, the performance and device characteristics can be obtained, thus allowing for greater understanding of the device and how suitable it is for data transmission. Along with this, the driving electronics behind the device can allow for greater control over the device performance and allow for additional applications to be realized.'</w:t>
            </w:r>
          </w:p>
          <w:p w:rsidR="003D0D21" w:rsidRDefault="003D0D21" w:rsidP="00644EAE">
            <w:pPr>
              <w:rPr>
                <w:rFonts w:cstheme="minorHAnsi"/>
                <w:b/>
                <w:color w:val="000000" w:themeColor="text1"/>
              </w:rPr>
            </w:pPr>
          </w:p>
        </w:tc>
        <w:tc>
          <w:tcPr>
            <w:tcW w:w="1417" w:type="dxa"/>
          </w:tcPr>
          <w:p w:rsidR="003D0D21" w:rsidRPr="005019CD" w:rsidRDefault="003D0D21" w:rsidP="005019CD">
            <w:pPr>
              <w:jc w:val="center"/>
              <w:rPr>
                <w:rFonts w:cstheme="minorHAnsi"/>
                <w:b/>
                <w:color w:val="000000" w:themeColor="text1"/>
              </w:rPr>
            </w:pPr>
          </w:p>
        </w:tc>
      </w:tr>
    </w:tbl>
    <w:p w:rsidR="00546295" w:rsidRPr="00B900B1" w:rsidRDefault="00546295">
      <w:pPr>
        <w:rPr>
          <w:rFonts w:cstheme="minorHAnsi"/>
          <w:b/>
          <w:color w:val="000000" w:themeColor="text1"/>
        </w:rPr>
      </w:pPr>
    </w:p>
    <w:sectPr w:rsidR="00546295" w:rsidRPr="00B900B1" w:rsidSect="00B56A40">
      <w:footerReference w:type="default" r:id="rId9"/>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DCB" w:rsidRDefault="00686DCB" w:rsidP="00B43B29">
      <w:pPr>
        <w:spacing w:after="0" w:line="240" w:lineRule="auto"/>
      </w:pPr>
      <w:r>
        <w:separator/>
      </w:r>
    </w:p>
  </w:endnote>
  <w:endnote w:type="continuationSeparator" w:id="0">
    <w:p w:rsidR="00686DCB" w:rsidRDefault="00686DCB" w:rsidP="00B4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ntarell">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343539"/>
      <w:docPartObj>
        <w:docPartGallery w:val="Page Numbers (Bottom of Page)"/>
        <w:docPartUnique/>
      </w:docPartObj>
    </w:sdtPr>
    <w:sdtEndPr/>
    <w:sdtContent>
      <w:sdt>
        <w:sdtPr>
          <w:id w:val="-1669238322"/>
          <w:docPartObj>
            <w:docPartGallery w:val="Page Numbers (Top of Page)"/>
            <w:docPartUnique/>
          </w:docPartObj>
        </w:sdtPr>
        <w:sdtEndPr/>
        <w:sdtContent>
          <w:p w:rsidR="00B43B29" w:rsidRDefault="00B43B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A77A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77A3">
              <w:rPr>
                <w:b/>
                <w:bCs/>
                <w:noProof/>
              </w:rPr>
              <w:t>5</w:t>
            </w:r>
            <w:r>
              <w:rPr>
                <w:b/>
                <w:bCs/>
                <w:sz w:val="24"/>
                <w:szCs w:val="24"/>
              </w:rPr>
              <w:fldChar w:fldCharType="end"/>
            </w:r>
          </w:p>
        </w:sdtContent>
      </w:sdt>
    </w:sdtContent>
  </w:sdt>
  <w:p w:rsidR="00B43B29" w:rsidRDefault="00B43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DCB" w:rsidRDefault="00686DCB" w:rsidP="00B43B29">
      <w:pPr>
        <w:spacing w:after="0" w:line="240" w:lineRule="auto"/>
      </w:pPr>
      <w:r>
        <w:separator/>
      </w:r>
    </w:p>
  </w:footnote>
  <w:footnote w:type="continuationSeparator" w:id="0">
    <w:p w:rsidR="00686DCB" w:rsidRDefault="00686DCB" w:rsidP="00B43B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C70AF"/>
    <w:multiLevelType w:val="hybridMultilevel"/>
    <w:tmpl w:val="6D748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0A"/>
    <w:rsid w:val="000007ED"/>
    <w:rsid w:val="00092DE2"/>
    <w:rsid w:val="000D332A"/>
    <w:rsid w:val="000D3E52"/>
    <w:rsid w:val="000D5D30"/>
    <w:rsid w:val="00101B49"/>
    <w:rsid w:val="00163A73"/>
    <w:rsid w:val="00197E3B"/>
    <w:rsid w:val="00227DC7"/>
    <w:rsid w:val="00266922"/>
    <w:rsid w:val="002878F0"/>
    <w:rsid w:val="00292AB8"/>
    <w:rsid w:val="00294906"/>
    <w:rsid w:val="003162F3"/>
    <w:rsid w:val="003A4776"/>
    <w:rsid w:val="003D0D21"/>
    <w:rsid w:val="003D706F"/>
    <w:rsid w:val="003D7BD0"/>
    <w:rsid w:val="003E21A4"/>
    <w:rsid w:val="003F4489"/>
    <w:rsid w:val="00402E03"/>
    <w:rsid w:val="004152AD"/>
    <w:rsid w:val="0041672F"/>
    <w:rsid w:val="00435482"/>
    <w:rsid w:val="004443AC"/>
    <w:rsid w:val="004731EA"/>
    <w:rsid w:val="004800BC"/>
    <w:rsid w:val="0048464C"/>
    <w:rsid w:val="00493A82"/>
    <w:rsid w:val="004C7810"/>
    <w:rsid w:val="004F0E12"/>
    <w:rsid w:val="005019CD"/>
    <w:rsid w:val="005056A0"/>
    <w:rsid w:val="00546295"/>
    <w:rsid w:val="00573928"/>
    <w:rsid w:val="005A070A"/>
    <w:rsid w:val="005C38D2"/>
    <w:rsid w:val="005C6A20"/>
    <w:rsid w:val="00603408"/>
    <w:rsid w:val="0061670A"/>
    <w:rsid w:val="00630B37"/>
    <w:rsid w:val="00644EAE"/>
    <w:rsid w:val="0065174A"/>
    <w:rsid w:val="00662CEA"/>
    <w:rsid w:val="00682544"/>
    <w:rsid w:val="00685756"/>
    <w:rsid w:val="006860EA"/>
    <w:rsid w:val="00686DCB"/>
    <w:rsid w:val="006B4E33"/>
    <w:rsid w:val="006C1E86"/>
    <w:rsid w:val="006D7BD7"/>
    <w:rsid w:val="006E59B0"/>
    <w:rsid w:val="006F090C"/>
    <w:rsid w:val="00741208"/>
    <w:rsid w:val="007A348F"/>
    <w:rsid w:val="007B1F40"/>
    <w:rsid w:val="007C3621"/>
    <w:rsid w:val="007F6614"/>
    <w:rsid w:val="00850880"/>
    <w:rsid w:val="008A1A99"/>
    <w:rsid w:val="008C2809"/>
    <w:rsid w:val="009836D1"/>
    <w:rsid w:val="009857F2"/>
    <w:rsid w:val="009C0D2B"/>
    <w:rsid w:val="00A01495"/>
    <w:rsid w:val="00A12358"/>
    <w:rsid w:val="00A4718A"/>
    <w:rsid w:val="00AB1676"/>
    <w:rsid w:val="00AB186D"/>
    <w:rsid w:val="00AC339F"/>
    <w:rsid w:val="00AC7E66"/>
    <w:rsid w:val="00AD0B4D"/>
    <w:rsid w:val="00AD67B9"/>
    <w:rsid w:val="00AE7D1E"/>
    <w:rsid w:val="00B12227"/>
    <w:rsid w:val="00B42E58"/>
    <w:rsid w:val="00B43B29"/>
    <w:rsid w:val="00B56A40"/>
    <w:rsid w:val="00B76383"/>
    <w:rsid w:val="00B900B1"/>
    <w:rsid w:val="00BD65D3"/>
    <w:rsid w:val="00C25F2B"/>
    <w:rsid w:val="00C261C8"/>
    <w:rsid w:val="00C3728C"/>
    <w:rsid w:val="00C453D0"/>
    <w:rsid w:val="00C931C9"/>
    <w:rsid w:val="00CF1D53"/>
    <w:rsid w:val="00CF3B1F"/>
    <w:rsid w:val="00D464C0"/>
    <w:rsid w:val="00D77E74"/>
    <w:rsid w:val="00D96C54"/>
    <w:rsid w:val="00DA28CC"/>
    <w:rsid w:val="00DA77A3"/>
    <w:rsid w:val="00DD043D"/>
    <w:rsid w:val="00DD2324"/>
    <w:rsid w:val="00DF0F25"/>
    <w:rsid w:val="00DF39B0"/>
    <w:rsid w:val="00E218ED"/>
    <w:rsid w:val="00E27B9A"/>
    <w:rsid w:val="00E526F1"/>
    <w:rsid w:val="00E92D03"/>
    <w:rsid w:val="00EA2209"/>
    <w:rsid w:val="00ED1259"/>
    <w:rsid w:val="00F04D3F"/>
    <w:rsid w:val="00F7613A"/>
    <w:rsid w:val="00F77325"/>
    <w:rsid w:val="00F81C55"/>
    <w:rsid w:val="00FA3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F0E12"/>
    <w:pPr>
      <w:spacing w:after="0" w:line="240" w:lineRule="auto"/>
    </w:pPr>
    <w:rPr>
      <w:rFonts w:ascii="Calibri" w:hAnsi="Calibri"/>
      <w:color w:val="365F91" w:themeColor="accent1" w:themeShade="BF"/>
      <w:sz w:val="21"/>
      <w:szCs w:val="21"/>
    </w:rPr>
  </w:style>
  <w:style w:type="character" w:customStyle="1" w:styleId="PlainTextChar">
    <w:name w:val="Plain Text Char"/>
    <w:basedOn w:val="DefaultParagraphFont"/>
    <w:link w:val="PlainText"/>
    <w:uiPriority w:val="99"/>
    <w:rsid w:val="004F0E12"/>
    <w:rPr>
      <w:rFonts w:ascii="Calibri" w:hAnsi="Calibri"/>
      <w:color w:val="365F91" w:themeColor="accent1" w:themeShade="BF"/>
      <w:sz w:val="21"/>
      <w:szCs w:val="21"/>
    </w:rPr>
  </w:style>
  <w:style w:type="paragraph" w:styleId="Header">
    <w:name w:val="header"/>
    <w:basedOn w:val="Normal"/>
    <w:link w:val="HeaderChar"/>
    <w:uiPriority w:val="99"/>
    <w:unhideWhenUsed/>
    <w:rsid w:val="00B43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B29"/>
  </w:style>
  <w:style w:type="paragraph" w:styleId="Footer">
    <w:name w:val="footer"/>
    <w:basedOn w:val="Normal"/>
    <w:link w:val="FooterChar"/>
    <w:uiPriority w:val="99"/>
    <w:unhideWhenUsed/>
    <w:rsid w:val="00B43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29"/>
  </w:style>
  <w:style w:type="paragraph" w:styleId="BalloonText">
    <w:name w:val="Balloon Text"/>
    <w:basedOn w:val="Normal"/>
    <w:link w:val="BalloonTextChar"/>
    <w:uiPriority w:val="99"/>
    <w:semiHidden/>
    <w:unhideWhenUsed/>
    <w:rsid w:val="00B4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B29"/>
    <w:rPr>
      <w:rFonts w:ascii="Tahoma" w:hAnsi="Tahoma" w:cs="Tahoma"/>
      <w:sz w:val="16"/>
      <w:szCs w:val="16"/>
    </w:rPr>
  </w:style>
  <w:style w:type="paragraph" w:styleId="NormalWeb">
    <w:name w:val="Normal (Web)"/>
    <w:basedOn w:val="Normal"/>
    <w:uiPriority w:val="99"/>
    <w:semiHidden/>
    <w:unhideWhenUsed/>
    <w:rsid w:val="003A4776"/>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7A348F"/>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FA3217"/>
    <w:rPr>
      <w:i/>
      <w:iCs/>
    </w:rPr>
  </w:style>
  <w:style w:type="paragraph" w:styleId="NoSpacing">
    <w:name w:val="No Spacing"/>
    <w:uiPriority w:val="1"/>
    <w:qFormat/>
    <w:rsid w:val="00435482"/>
    <w:pPr>
      <w:spacing w:after="0" w:line="240" w:lineRule="auto"/>
    </w:pPr>
    <w:rPr>
      <w:rFonts w:eastAsiaTheme="minorHAnsi"/>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F0E12"/>
    <w:pPr>
      <w:spacing w:after="0" w:line="240" w:lineRule="auto"/>
    </w:pPr>
    <w:rPr>
      <w:rFonts w:ascii="Calibri" w:hAnsi="Calibri"/>
      <w:color w:val="365F91" w:themeColor="accent1" w:themeShade="BF"/>
      <w:sz w:val="21"/>
      <w:szCs w:val="21"/>
    </w:rPr>
  </w:style>
  <w:style w:type="character" w:customStyle="1" w:styleId="PlainTextChar">
    <w:name w:val="Plain Text Char"/>
    <w:basedOn w:val="DefaultParagraphFont"/>
    <w:link w:val="PlainText"/>
    <w:uiPriority w:val="99"/>
    <w:rsid w:val="004F0E12"/>
    <w:rPr>
      <w:rFonts w:ascii="Calibri" w:hAnsi="Calibri"/>
      <w:color w:val="365F91" w:themeColor="accent1" w:themeShade="BF"/>
      <w:sz w:val="21"/>
      <w:szCs w:val="21"/>
    </w:rPr>
  </w:style>
  <w:style w:type="paragraph" w:styleId="Header">
    <w:name w:val="header"/>
    <w:basedOn w:val="Normal"/>
    <w:link w:val="HeaderChar"/>
    <w:uiPriority w:val="99"/>
    <w:unhideWhenUsed/>
    <w:rsid w:val="00B43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B29"/>
  </w:style>
  <w:style w:type="paragraph" w:styleId="Footer">
    <w:name w:val="footer"/>
    <w:basedOn w:val="Normal"/>
    <w:link w:val="FooterChar"/>
    <w:uiPriority w:val="99"/>
    <w:unhideWhenUsed/>
    <w:rsid w:val="00B43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29"/>
  </w:style>
  <w:style w:type="paragraph" w:styleId="BalloonText">
    <w:name w:val="Balloon Text"/>
    <w:basedOn w:val="Normal"/>
    <w:link w:val="BalloonTextChar"/>
    <w:uiPriority w:val="99"/>
    <w:semiHidden/>
    <w:unhideWhenUsed/>
    <w:rsid w:val="00B4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B29"/>
    <w:rPr>
      <w:rFonts w:ascii="Tahoma" w:hAnsi="Tahoma" w:cs="Tahoma"/>
      <w:sz w:val="16"/>
      <w:szCs w:val="16"/>
    </w:rPr>
  </w:style>
  <w:style w:type="paragraph" w:styleId="NormalWeb">
    <w:name w:val="Normal (Web)"/>
    <w:basedOn w:val="Normal"/>
    <w:uiPriority w:val="99"/>
    <w:semiHidden/>
    <w:unhideWhenUsed/>
    <w:rsid w:val="003A4776"/>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7A348F"/>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FA3217"/>
    <w:rPr>
      <w:i/>
      <w:iCs/>
    </w:rPr>
  </w:style>
  <w:style w:type="paragraph" w:styleId="NoSpacing">
    <w:name w:val="No Spacing"/>
    <w:uiPriority w:val="1"/>
    <w:qFormat/>
    <w:rsid w:val="00435482"/>
    <w:pPr>
      <w:spacing w:after="0" w:line="240" w:lineRule="auto"/>
    </w:pPr>
    <w:rPr>
      <w:rFonts w:eastAsiaTheme="minorHAns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5958">
      <w:bodyDiv w:val="1"/>
      <w:marLeft w:val="0"/>
      <w:marRight w:val="0"/>
      <w:marTop w:val="0"/>
      <w:marBottom w:val="0"/>
      <w:divBdr>
        <w:top w:val="none" w:sz="0" w:space="0" w:color="auto"/>
        <w:left w:val="none" w:sz="0" w:space="0" w:color="auto"/>
        <w:bottom w:val="none" w:sz="0" w:space="0" w:color="auto"/>
        <w:right w:val="none" w:sz="0" w:space="0" w:color="auto"/>
      </w:divBdr>
    </w:div>
    <w:div w:id="47147602">
      <w:bodyDiv w:val="1"/>
      <w:marLeft w:val="0"/>
      <w:marRight w:val="0"/>
      <w:marTop w:val="0"/>
      <w:marBottom w:val="0"/>
      <w:divBdr>
        <w:top w:val="none" w:sz="0" w:space="0" w:color="auto"/>
        <w:left w:val="none" w:sz="0" w:space="0" w:color="auto"/>
        <w:bottom w:val="none" w:sz="0" w:space="0" w:color="auto"/>
        <w:right w:val="none" w:sz="0" w:space="0" w:color="auto"/>
      </w:divBdr>
    </w:div>
    <w:div w:id="56710564">
      <w:bodyDiv w:val="1"/>
      <w:marLeft w:val="0"/>
      <w:marRight w:val="0"/>
      <w:marTop w:val="0"/>
      <w:marBottom w:val="0"/>
      <w:divBdr>
        <w:top w:val="none" w:sz="0" w:space="0" w:color="auto"/>
        <w:left w:val="none" w:sz="0" w:space="0" w:color="auto"/>
        <w:bottom w:val="none" w:sz="0" w:space="0" w:color="auto"/>
        <w:right w:val="none" w:sz="0" w:space="0" w:color="auto"/>
      </w:divBdr>
    </w:div>
    <w:div w:id="66854170">
      <w:bodyDiv w:val="1"/>
      <w:marLeft w:val="0"/>
      <w:marRight w:val="0"/>
      <w:marTop w:val="0"/>
      <w:marBottom w:val="0"/>
      <w:divBdr>
        <w:top w:val="none" w:sz="0" w:space="0" w:color="auto"/>
        <w:left w:val="none" w:sz="0" w:space="0" w:color="auto"/>
        <w:bottom w:val="none" w:sz="0" w:space="0" w:color="auto"/>
        <w:right w:val="none" w:sz="0" w:space="0" w:color="auto"/>
      </w:divBdr>
    </w:div>
    <w:div w:id="97264170">
      <w:bodyDiv w:val="1"/>
      <w:marLeft w:val="0"/>
      <w:marRight w:val="0"/>
      <w:marTop w:val="0"/>
      <w:marBottom w:val="0"/>
      <w:divBdr>
        <w:top w:val="none" w:sz="0" w:space="0" w:color="auto"/>
        <w:left w:val="none" w:sz="0" w:space="0" w:color="auto"/>
        <w:bottom w:val="none" w:sz="0" w:space="0" w:color="auto"/>
        <w:right w:val="none" w:sz="0" w:space="0" w:color="auto"/>
      </w:divBdr>
    </w:div>
    <w:div w:id="100533079">
      <w:bodyDiv w:val="1"/>
      <w:marLeft w:val="0"/>
      <w:marRight w:val="0"/>
      <w:marTop w:val="0"/>
      <w:marBottom w:val="0"/>
      <w:divBdr>
        <w:top w:val="none" w:sz="0" w:space="0" w:color="auto"/>
        <w:left w:val="none" w:sz="0" w:space="0" w:color="auto"/>
        <w:bottom w:val="none" w:sz="0" w:space="0" w:color="auto"/>
        <w:right w:val="none" w:sz="0" w:space="0" w:color="auto"/>
      </w:divBdr>
    </w:div>
    <w:div w:id="201989108">
      <w:bodyDiv w:val="1"/>
      <w:marLeft w:val="0"/>
      <w:marRight w:val="0"/>
      <w:marTop w:val="0"/>
      <w:marBottom w:val="0"/>
      <w:divBdr>
        <w:top w:val="none" w:sz="0" w:space="0" w:color="auto"/>
        <w:left w:val="none" w:sz="0" w:space="0" w:color="auto"/>
        <w:bottom w:val="none" w:sz="0" w:space="0" w:color="auto"/>
        <w:right w:val="none" w:sz="0" w:space="0" w:color="auto"/>
      </w:divBdr>
    </w:div>
    <w:div w:id="241070091">
      <w:bodyDiv w:val="1"/>
      <w:marLeft w:val="0"/>
      <w:marRight w:val="0"/>
      <w:marTop w:val="0"/>
      <w:marBottom w:val="0"/>
      <w:divBdr>
        <w:top w:val="none" w:sz="0" w:space="0" w:color="auto"/>
        <w:left w:val="none" w:sz="0" w:space="0" w:color="auto"/>
        <w:bottom w:val="none" w:sz="0" w:space="0" w:color="auto"/>
        <w:right w:val="none" w:sz="0" w:space="0" w:color="auto"/>
      </w:divBdr>
    </w:div>
    <w:div w:id="242683915">
      <w:bodyDiv w:val="1"/>
      <w:marLeft w:val="0"/>
      <w:marRight w:val="0"/>
      <w:marTop w:val="0"/>
      <w:marBottom w:val="0"/>
      <w:divBdr>
        <w:top w:val="none" w:sz="0" w:space="0" w:color="auto"/>
        <w:left w:val="none" w:sz="0" w:space="0" w:color="auto"/>
        <w:bottom w:val="none" w:sz="0" w:space="0" w:color="auto"/>
        <w:right w:val="none" w:sz="0" w:space="0" w:color="auto"/>
      </w:divBdr>
    </w:div>
    <w:div w:id="257911553">
      <w:bodyDiv w:val="1"/>
      <w:marLeft w:val="0"/>
      <w:marRight w:val="0"/>
      <w:marTop w:val="0"/>
      <w:marBottom w:val="0"/>
      <w:divBdr>
        <w:top w:val="none" w:sz="0" w:space="0" w:color="auto"/>
        <w:left w:val="none" w:sz="0" w:space="0" w:color="auto"/>
        <w:bottom w:val="none" w:sz="0" w:space="0" w:color="auto"/>
        <w:right w:val="none" w:sz="0" w:space="0" w:color="auto"/>
      </w:divBdr>
    </w:div>
    <w:div w:id="273563612">
      <w:bodyDiv w:val="1"/>
      <w:marLeft w:val="0"/>
      <w:marRight w:val="0"/>
      <w:marTop w:val="0"/>
      <w:marBottom w:val="0"/>
      <w:divBdr>
        <w:top w:val="none" w:sz="0" w:space="0" w:color="auto"/>
        <w:left w:val="none" w:sz="0" w:space="0" w:color="auto"/>
        <w:bottom w:val="none" w:sz="0" w:space="0" w:color="auto"/>
        <w:right w:val="none" w:sz="0" w:space="0" w:color="auto"/>
      </w:divBdr>
    </w:div>
    <w:div w:id="275260599">
      <w:bodyDiv w:val="1"/>
      <w:marLeft w:val="0"/>
      <w:marRight w:val="0"/>
      <w:marTop w:val="0"/>
      <w:marBottom w:val="0"/>
      <w:divBdr>
        <w:top w:val="none" w:sz="0" w:space="0" w:color="auto"/>
        <w:left w:val="none" w:sz="0" w:space="0" w:color="auto"/>
        <w:bottom w:val="none" w:sz="0" w:space="0" w:color="auto"/>
        <w:right w:val="none" w:sz="0" w:space="0" w:color="auto"/>
      </w:divBdr>
    </w:div>
    <w:div w:id="277567519">
      <w:bodyDiv w:val="1"/>
      <w:marLeft w:val="0"/>
      <w:marRight w:val="0"/>
      <w:marTop w:val="0"/>
      <w:marBottom w:val="0"/>
      <w:divBdr>
        <w:top w:val="none" w:sz="0" w:space="0" w:color="auto"/>
        <w:left w:val="none" w:sz="0" w:space="0" w:color="auto"/>
        <w:bottom w:val="none" w:sz="0" w:space="0" w:color="auto"/>
        <w:right w:val="none" w:sz="0" w:space="0" w:color="auto"/>
      </w:divBdr>
    </w:div>
    <w:div w:id="319769626">
      <w:bodyDiv w:val="1"/>
      <w:marLeft w:val="0"/>
      <w:marRight w:val="0"/>
      <w:marTop w:val="0"/>
      <w:marBottom w:val="0"/>
      <w:divBdr>
        <w:top w:val="none" w:sz="0" w:space="0" w:color="auto"/>
        <w:left w:val="none" w:sz="0" w:space="0" w:color="auto"/>
        <w:bottom w:val="none" w:sz="0" w:space="0" w:color="auto"/>
        <w:right w:val="none" w:sz="0" w:space="0" w:color="auto"/>
      </w:divBdr>
    </w:div>
    <w:div w:id="352267183">
      <w:bodyDiv w:val="1"/>
      <w:marLeft w:val="0"/>
      <w:marRight w:val="0"/>
      <w:marTop w:val="0"/>
      <w:marBottom w:val="0"/>
      <w:divBdr>
        <w:top w:val="none" w:sz="0" w:space="0" w:color="auto"/>
        <w:left w:val="none" w:sz="0" w:space="0" w:color="auto"/>
        <w:bottom w:val="none" w:sz="0" w:space="0" w:color="auto"/>
        <w:right w:val="none" w:sz="0" w:space="0" w:color="auto"/>
      </w:divBdr>
    </w:div>
    <w:div w:id="385569861">
      <w:bodyDiv w:val="1"/>
      <w:marLeft w:val="0"/>
      <w:marRight w:val="0"/>
      <w:marTop w:val="0"/>
      <w:marBottom w:val="0"/>
      <w:divBdr>
        <w:top w:val="none" w:sz="0" w:space="0" w:color="auto"/>
        <w:left w:val="none" w:sz="0" w:space="0" w:color="auto"/>
        <w:bottom w:val="none" w:sz="0" w:space="0" w:color="auto"/>
        <w:right w:val="none" w:sz="0" w:space="0" w:color="auto"/>
      </w:divBdr>
    </w:div>
    <w:div w:id="447893320">
      <w:bodyDiv w:val="1"/>
      <w:marLeft w:val="0"/>
      <w:marRight w:val="0"/>
      <w:marTop w:val="0"/>
      <w:marBottom w:val="0"/>
      <w:divBdr>
        <w:top w:val="none" w:sz="0" w:space="0" w:color="auto"/>
        <w:left w:val="none" w:sz="0" w:space="0" w:color="auto"/>
        <w:bottom w:val="none" w:sz="0" w:space="0" w:color="auto"/>
        <w:right w:val="none" w:sz="0" w:space="0" w:color="auto"/>
      </w:divBdr>
    </w:div>
    <w:div w:id="449321693">
      <w:bodyDiv w:val="1"/>
      <w:marLeft w:val="0"/>
      <w:marRight w:val="0"/>
      <w:marTop w:val="0"/>
      <w:marBottom w:val="0"/>
      <w:divBdr>
        <w:top w:val="none" w:sz="0" w:space="0" w:color="auto"/>
        <w:left w:val="none" w:sz="0" w:space="0" w:color="auto"/>
        <w:bottom w:val="none" w:sz="0" w:space="0" w:color="auto"/>
        <w:right w:val="none" w:sz="0" w:space="0" w:color="auto"/>
      </w:divBdr>
    </w:div>
    <w:div w:id="475416929">
      <w:bodyDiv w:val="1"/>
      <w:marLeft w:val="0"/>
      <w:marRight w:val="0"/>
      <w:marTop w:val="0"/>
      <w:marBottom w:val="0"/>
      <w:divBdr>
        <w:top w:val="none" w:sz="0" w:space="0" w:color="auto"/>
        <w:left w:val="none" w:sz="0" w:space="0" w:color="auto"/>
        <w:bottom w:val="none" w:sz="0" w:space="0" w:color="auto"/>
        <w:right w:val="none" w:sz="0" w:space="0" w:color="auto"/>
      </w:divBdr>
    </w:div>
    <w:div w:id="506097334">
      <w:bodyDiv w:val="1"/>
      <w:marLeft w:val="0"/>
      <w:marRight w:val="0"/>
      <w:marTop w:val="0"/>
      <w:marBottom w:val="0"/>
      <w:divBdr>
        <w:top w:val="none" w:sz="0" w:space="0" w:color="auto"/>
        <w:left w:val="none" w:sz="0" w:space="0" w:color="auto"/>
        <w:bottom w:val="none" w:sz="0" w:space="0" w:color="auto"/>
        <w:right w:val="none" w:sz="0" w:space="0" w:color="auto"/>
      </w:divBdr>
    </w:div>
    <w:div w:id="541527130">
      <w:bodyDiv w:val="1"/>
      <w:marLeft w:val="0"/>
      <w:marRight w:val="0"/>
      <w:marTop w:val="0"/>
      <w:marBottom w:val="0"/>
      <w:divBdr>
        <w:top w:val="none" w:sz="0" w:space="0" w:color="auto"/>
        <w:left w:val="none" w:sz="0" w:space="0" w:color="auto"/>
        <w:bottom w:val="none" w:sz="0" w:space="0" w:color="auto"/>
        <w:right w:val="none" w:sz="0" w:space="0" w:color="auto"/>
      </w:divBdr>
    </w:div>
    <w:div w:id="551044988">
      <w:bodyDiv w:val="1"/>
      <w:marLeft w:val="0"/>
      <w:marRight w:val="0"/>
      <w:marTop w:val="0"/>
      <w:marBottom w:val="0"/>
      <w:divBdr>
        <w:top w:val="none" w:sz="0" w:space="0" w:color="auto"/>
        <w:left w:val="none" w:sz="0" w:space="0" w:color="auto"/>
        <w:bottom w:val="none" w:sz="0" w:space="0" w:color="auto"/>
        <w:right w:val="none" w:sz="0" w:space="0" w:color="auto"/>
      </w:divBdr>
    </w:div>
    <w:div w:id="668294277">
      <w:bodyDiv w:val="1"/>
      <w:marLeft w:val="0"/>
      <w:marRight w:val="0"/>
      <w:marTop w:val="0"/>
      <w:marBottom w:val="0"/>
      <w:divBdr>
        <w:top w:val="none" w:sz="0" w:space="0" w:color="auto"/>
        <w:left w:val="none" w:sz="0" w:space="0" w:color="auto"/>
        <w:bottom w:val="none" w:sz="0" w:space="0" w:color="auto"/>
        <w:right w:val="none" w:sz="0" w:space="0" w:color="auto"/>
      </w:divBdr>
    </w:div>
    <w:div w:id="748382690">
      <w:bodyDiv w:val="1"/>
      <w:marLeft w:val="0"/>
      <w:marRight w:val="0"/>
      <w:marTop w:val="0"/>
      <w:marBottom w:val="0"/>
      <w:divBdr>
        <w:top w:val="none" w:sz="0" w:space="0" w:color="auto"/>
        <w:left w:val="none" w:sz="0" w:space="0" w:color="auto"/>
        <w:bottom w:val="none" w:sz="0" w:space="0" w:color="auto"/>
        <w:right w:val="none" w:sz="0" w:space="0" w:color="auto"/>
      </w:divBdr>
    </w:div>
    <w:div w:id="789593023">
      <w:bodyDiv w:val="1"/>
      <w:marLeft w:val="0"/>
      <w:marRight w:val="0"/>
      <w:marTop w:val="0"/>
      <w:marBottom w:val="0"/>
      <w:divBdr>
        <w:top w:val="none" w:sz="0" w:space="0" w:color="auto"/>
        <w:left w:val="none" w:sz="0" w:space="0" w:color="auto"/>
        <w:bottom w:val="none" w:sz="0" w:space="0" w:color="auto"/>
        <w:right w:val="none" w:sz="0" w:space="0" w:color="auto"/>
      </w:divBdr>
    </w:div>
    <w:div w:id="807472630">
      <w:bodyDiv w:val="1"/>
      <w:marLeft w:val="0"/>
      <w:marRight w:val="0"/>
      <w:marTop w:val="0"/>
      <w:marBottom w:val="0"/>
      <w:divBdr>
        <w:top w:val="none" w:sz="0" w:space="0" w:color="auto"/>
        <w:left w:val="none" w:sz="0" w:space="0" w:color="auto"/>
        <w:bottom w:val="none" w:sz="0" w:space="0" w:color="auto"/>
        <w:right w:val="none" w:sz="0" w:space="0" w:color="auto"/>
      </w:divBdr>
    </w:div>
    <w:div w:id="812792737">
      <w:bodyDiv w:val="1"/>
      <w:marLeft w:val="0"/>
      <w:marRight w:val="0"/>
      <w:marTop w:val="0"/>
      <w:marBottom w:val="0"/>
      <w:divBdr>
        <w:top w:val="none" w:sz="0" w:space="0" w:color="auto"/>
        <w:left w:val="none" w:sz="0" w:space="0" w:color="auto"/>
        <w:bottom w:val="none" w:sz="0" w:space="0" w:color="auto"/>
        <w:right w:val="none" w:sz="0" w:space="0" w:color="auto"/>
      </w:divBdr>
    </w:div>
    <w:div w:id="865408143">
      <w:bodyDiv w:val="1"/>
      <w:marLeft w:val="0"/>
      <w:marRight w:val="0"/>
      <w:marTop w:val="0"/>
      <w:marBottom w:val="0"/>
      <w:divBdr>
        <w:top w:val="none" w:sz="0" w:space="0" w:color="auto"/>
        <w:left w:val="none" w:sz="0" w:space="0" w:color="auto"/>
        <w:bottom w:val="none" w:sz="0" w:space="0" w:color="auto"/>
        <w:right w:val="none" w:sz="0" w:space="0" w:color="auto"/>
      </w:divBdr>
    </w:div>
    <w:div w:id="887377338">
      <w:bodyDiv w:val="1"/>
      <w:marLeft w:val="0"/>
      <w:marRight w:val="0"/>
      <w:marTop w:val="0"/>
      <w:marBottom w:val="0"/>
      <w:divBdr>
        <w:top w:val="none" w:sz="0" w:space="0" w:color="auto"/>
        <w:left w:val="none" w:sz="0" w:space="0" w:color="auto"/>
        <w:bottom w:val="none" w:sz="0" w:space="0" w:color="auto"/>
        <w:right w:val="none" w:sz="0" w:space="0" w:color="auto"/>
      </w:divBdr>
    </w:div>
    <w:div w:id="936408771">
      <w:bodyDiv w:val="1"/>
      <w:marLeft w:val="0"/>
      <w:marRight w:val="0"/>
      <w:marTop w:val="0"/>
      <w:marBottom w:val="0"/>
      <w:divBdr>
        <w:top w:val="none" w:sz="0" w:space="0" w:color="auto"/>
        <w:left w:val="none" w:sz="0" w:space="0" w:color="auto"/>
        <w:bottom w:val="none" w:sz="0" w:space="0" w:color="auto"/>
        <w:right w:val="none" w:sz="0" w:space="0" w:color="auto"/>
      </w:divBdr>
    </w:div>
    <w:div w:id="1027289622">
      <w:bodyDiv w:val="1"/>
      <w:marLeft w:val="0"/>
      <w:marRight w:val="0"/>
      <w:marTop w:val="0"/>
      <w:marBottom w:val="0"/>
      <w:divBdr>
        <w:top w:val="none" w:sz="0" w:space="0" w:color="auto"/>
        <w:left w:val="none" w:sz="0" w:space="0" w:color="auto"/>
        <w:bottom w:val="none" w:sz="0" w:space="0" w:color="auto"/>
        <w:right w:val="none" w:sz="0" w:space="0" w:color="auto"/>
      </w:divBdr>
    </w:div>
    <w:div w:id="1096054424">
      <w:bodyDiv w:val="1"/>
      <w:marLeft w:val="0"/>
      <w:marRight w:val="0"/>
      <w:marTop w:val="0"/>
      <w:marBottom w:val="0"/>
      <w:divBdr>
        <w:top w:val="none" w:sz="0" w:space="0" w:color="auto"/>
        <w:left w:val="none" w:sz="0" w:space="0" w:color="auto"/>
        <w:bottom w:val="none" w:sz="0" w:space="0" w:color="auto"/>
        <w:right w:val="none" w:sz="0" w:space="0" w:color="auto"/>
      </w:divBdr>
    </w:div>
    <w:div w:id="1116020016">
      <w:bodyDiv w:val="1"/>
      <w:marLeft w:val="0"/>
      <w:marRight w:val="0"/>
      <w:marTop w:val="0"/>
      <w:marBottom w:val="0"/>
      <w:divBdr>
        <w:top w:val="none" w:sz="0" w:space="0" w:color="auto"/>
        <w:left w:val="none" w:sz="0" w:space="0" w:color="auto"/>
        <w:bottom w:val="none" w:sz="0" w:space="0" w:color="auto"/>
        <w:right w:val="none" w:sz="0" w:space="0" w:color="auto"/>
      </w:divBdr>
    </w:div>
    <w:div w:id="1127548663">
      <w:bodyDiv w:val="1"/>
      <w:marLeft w:val="0"/>
      <w:marRight w:val="0"/>
      <w:marTop w:val="0"/>
      <w:marBottom w:val="0"/>
      <w:divBdr>
        <w:top w:val="none" w:sz="0" w:space="0" w:color="auto"/>
        <w:left w:val="none" w:sz="0" w:space="0" w:color="auto"/>
        <w:bottom w:val="none" w:sz="0" w:space="0" w:color="auto"/>
        <w:right w:val="none" w:sz="0" w:space="0" w:color="auto"/>
      </w:divBdr>
    </w:div>
    <w:div w:id="1130128490">
      <w:bodyDiv w:val="1"/>
      <w:marLeft w:val="0"/>
      <w:marRight w:val="0"/>
      <w:marTop w:val="0"/>
      <w:marBottom w:val="0"/>
      <w:divBdr>
        <w:top w:val="none" w:sz="0" w:space="0" w:color="auto"/>
        <w:left w:val="none" w:sz="0" w:space="0" w:color="auto"/>
        <w:bottom w:val="none" w:sz="0" w:space="0" w:color="auto"/>
        <w:right w:val="none" w:sz="0" w:space="0" w:color="auto"/>
      </w:divBdr>
    </w:div>
    <w:div w:id="1150052615">
      <w:bodyDiv w:val="1"/>
      <w:marLeft w:val="0"/>
      <w:marRight w:val="0"/>
      <w:marTop w:val="0"/>
      <w:marBottom w:val="0"/>
      <w:divBdr>
        <w:top w:val="none" w:sz="0" w:space="0" w:color="auto"/>
        <w:left w:val="none" w:sz="0" w:space="0" w:color="auto"/>
        <w:bottom w:val="none" w:sz="0" w:space="0" w:color="auto"/>
        <w:right w:val="none" w:sz="0" w:space="0" w:color="auto"/>
      </w:divBdr>
    </w:div>
    <w:div w:id="1162238855">
      <w:bodyDiv w:val="1"/>
      <w:marLeft w:val="0"/>
      <w:marRight w:val="0"/>
      <w:marTop w:val="0"/>
      <w:marBottom w:val="0"/>
      <w:divBdr>
        <w:top w:val="none" w:sz="0" w:space="0" w:color="auto"/>
        <w:left w:val="none" w:sz="0" w:space="0" w:color="auto"/>
        <w:bottom w:val="none" w:sz="0" w:space="0" w:color="auto"/>
        <w:right w:val="none" w:sz="0" w:space="0" w:color="auto"/>
      </w:divBdr>
    </w:div>
    <w:div w:id="1192650566">
      <w:bodyDiv w:val="1"/>
      <w:marLeft w:val="0"/>
      <w:marRight w:val="0"/>
      <w:marTop w:val="0"/>
      <w:marBottom w:val="0"/>
      <w:divBdr>
        <w:top w:val="none" w:sz="0" w:space="0" w:color="auto"/>
        <w:left w:val="none" w:sz="0" w:space="0" w:color="auto"/>
        <w:bottom w:val="none" w:sz="0" w:space="0" w:color="auto"/>
        <w:right w:val="none" w:sz="0" w:space="0" w:color="auto"/>
      </w:divBdr>
    </w:div>
    <w:div w:id="1237591196">
      <w:bodyDiv w:val="1"/>
      <w:marLeft w:val="0"/>
      <w:marRight w:val="0"/>
      <w:marTop w:val="0"/>
      <w:marBottom w:val="0"/>
      <w:divBdr>
        <w:top w:val="none" w:sz="0" w:space="0" w:color="auto"/>
        <w:left w:val="none" w:sz="0" w:space="0" w:color="auto"/>
        <w:bottom w:val="none" w:sz="0" w:space="0" w:color="auto"/>
        <w:right w:val="none" w:sz="0" w:space="0" w:color="auto"/>
      </w:divBdr>
    </w:div>
    <w:div w:id="1272005461">
      <w:bodyDiv w:val="1"/>
      <w:marLeft w:val="0"/>
      <w:marRight w:val="0"/>
      <w:marTop w:val="0"/>
      <w:marBottom w:val="0"/>
      <w:divBdr>
        <w:top w:val="none" w:sz="0" w:space="0" w:color="auto"/>
        <w:left w:val="none" w:sz="0" w:space="0" w:color="auto"/>
        <w:bottom w:val="none" w:sz="0" w:space="0" w:color="auto"/>
        <w:right w:val="none" w:sz="0" w:space="0" w:color="auto"/>
      </w:divBdr>
    </w:div>
    <w:div w:id="1331639103">
      <w:bodyDiv w:val="1"/>
      <w:marLeft w:val="0"/>
      <w:marRight w:val="0"/>
      <w:marTop w:val="0"/>
      <w:marBottom w:val="0"/>
      <w:divBdr>
        <w:top w:val="none" w:sz="0" w:space="0" w:color="auto"/>
        <w:left w:val="none" w:sz="0" w:space="0" w:color="auto"/>
        <w:bottom w:val="none" w:sz="0" w:space="0" w:color="auto"/>
        <w:right w:val="none" w:sz="0" w:space="0" w:color="auto"/>
      </w:divBdr>
    </w:div>
    <w:div w:id="1416390974">
      <w:bodyDiv w:val="1"/>
      <w:marLeft w:val="0"/>
      <w:marRight w:val="0"/>
      <w:marTop w:val="0"/>
      <w:marBottom w:val="0"/>
      <w:divBdr>
        <w:top w:val="none" w:sz="0" w:space="0" w:color="auto"/>
        <w:left w:val="none" w:sz="0" w:space="0" w:color="auto"/>
        <w:bottom w:val="none" w:sz="0" w:space="0" w:color="auto"/>
        <w:right w:val="none" w:sz="0" w:space="0" w:color="auto"/>
      </w:divBdr>
    </w:div>
    <w:div w:id="1439837752">
      <w:bodyDiv w:val="1"/>
      <w:marLeft w:val="0"/>
      <w:marRight w:val="0"/>
      <w:marTop w:val="0"/>
      <w:marBottom w:val="0"/>
      <w:divBdr>
        <w:top w:val="none" w:sz="0" w:space="0" w:color="auto"/>
        <w:left w:val="none" w:sz="0" w:space="0" w:color="auto"/>
        <w:bottom w:val="none" w:sz="0" w:space="0" w:color="auto"/>
        <w:right w:val="none" w:sz="0" w:space="0" w:color="auto"/>
      </w:divBdr>
    </w:div>
    <w:div w:id="1443914400">
      <w:bodyDiv w:val="1"/>
      <w:marLeft w:val="0"/>
      <w:marRight w:val="0"/>
      <w:marTop w:val="0"/>
      <w:marBottom w:val="0"/>
      <w:divBdr>
        <w:top w:val="none" w:sz="0" w:space="0" w:color="auto"/>
        <w:left w:val="none" w:sz="0" w:space="0" w:color="auto"/>
        <w:bottom w:val="none" w:sz="0" w:space="0" w:color="auto"/>
        <w:right w:val="none" w:sz="0" w:space="0" w:color="auto"/>
      </w:divBdr>
    </w:div>
    <w:div w:id="1482237334">
      <w:bodyDiv w:val="1"/>
      <w:marLeft w:val="0"/>
      <w:marRight w:val="0"/>
      <w:marTop w:val="0"/>
      <w:marBottom w:val="0"/>
      <w:divBdr>
        <w:top w:val="none" w:sz="0" w:space="0" w:color="auto"/>
        <w:left w:val="none" w:sz="0" w:space="0" w:color="auto"/>
        <w:bottom w:val="none" w:sz="0" w:space="0" w:color="auto"/>
        <w:right w:val="none" w:sz="0" w:space="0" w:color="auto"/>
      </w:divBdr>
    </w:div>
    <w:div w:id="1487935916">
      <w:bodyDiv w:val="1"/>
      <w:marLeft w:val="0"/>
      <w:marRight w:val="0"/>
      <w:marTop w:val="0"/>
      <w:marBottom w:val="0"/>
      <w:divBdr>
        <w:top w:val="none" w:sz="0" w:space="0" w:color="auto"/>
        <w:left w:val="none" w:sz="0" w:space="0" w:color="auto"/>
        <w:bottom w:val="none" w:sz="0" w:space="0" w:color="auto"/>
        <w:right w:val="none" w:sz="0" w:space="0" w:color="auto"/>
      </w:divBdr>
    </w:div>
    <w:div w:id="1533418789">
      <w:bodyDiv w:val="1"/>
      <w:marLeft w:val="0"/>
      <w:marRight w:val="0"/>
      <w:marTop w:val="0"/>
      <w:marBottom w:val="0"/>
      <w:divBdr>
        <w:top w:val="none" w:sz="0" w:space="0" w:color="auto"/>
        <w:left w:val="none" w:sz="0" w:space="0" w:color="auto"/>
        <w:bottom w:val="none" w:sz="0" w:space="0" w:color="auto"/>
        <w:right w:val="none" w:sz="0" w:space="0" w:color="auto"/>
      </w:divBdr>
    </w:div>
    <w:div w:id="1534730574">
      <w:bodyDiv w:val="1"/>
      <w:marLeft w:val="0"/>
      <w:marRight w:val="0"/>
      <w:marTop w:val="0"/>
      <w:marBottom w:val="0"/>
      <w:divBdr>
        <w:top w:val="none" w:sz="0" w:space="0" w:color="auto"/>
        <w:left w:val="none" w:sz="0" w:space="0" w:color="auto"/>
        <w:bottom w:val="none" w:sz="0" w:space="0" w:color="auto"/>
        <w:right w:val="none" w:sz="0" w:space="0" w:color="auto"/>
      </w:divBdr>
    </w:div>
    <w:div w:id="1537430572">
      <w:bodyDiv w:val="1"/>
      <w:marLeft w:val="0"/>
      <w:marRight w:val="0"/>
      <w:marTop w:val="0"/>
      <w:marBottom w:val="0"/>
      <w:divBdr>
        <w:top w:val="none" w:sz="0" w:space="0" w:color="auto"/>
        <w:left w:val="none" w:sz="0" w:space="0" w:color="auto"/>
        <w:bottom w:val="none" w:sz="0" w:space="0" w:color="auto"/>
        <w:right w:val="none" w:sz="0" w:space="0" w:color="auto"/>
      </w:divBdr>
    </w:div>
    <w:div w:id="1558203360">
      <w:bodyDiv w:val="1"/>
      <w:marLeft w:val="0"/>
      <w:marRight w:val="0"/>
      <w:marTop w:val="0"/>
      <w:marBottom w:val="0"/>
      <w:divBdr>
        <w:top w:val="none" w:sz="0" w:space="0" w:color="auto"/>
        <w:left w:val="none" w:sz="0" w:space="0" w:color="auto"/>
        <w:bottom w:val="none" w:sz="0" w:space="0" w:color="auto"/>
        <w:right w:val="none" w:sz="0" w:space="0" w:color="auto"/>
      </w:divBdr>
    </w:div>
    <w:div w:id="1581017586">
      <w:bodyDiv w:val="1"/>
      <w:marLeft w:val="0"/>
      <w:marRight w:val="0"/>
      <w:marTop w:val="0"/>
      <w:marBottom w:val="0"/>
      <w:divBdr>
        <w:top w:val="none" w:sz="0" w:space="0" w:color="auto"/>
        <w:left w:val="none" w:sz="0" w:space="0" w:color="auto"/>
        <w:bottom w:val="none" w:sz="0" w:space="0" w:color="auto"/>
        <w:right w:val="none" w:sz="0" w:space="0" w:color="auto"/>
      </w:divBdr>
    </w:div>
    <w:div w:id="1612282570">
      <w:bodyDiv w:val="1"/>
      <w:marLeft w:val="0"/>
      <w:marRight w:val="0"/>
      <w:marTop w:val="0"/>
      <w:marBottom w:val="0"/>
      <w:divBdr>
        <w:top w:val="none" w:sz="0" w:space="0" w:color="auto"/>
        <w:left w:val="none" w:sz="0" w:space="0" w:color="auto"/>
        <w:bottom w:val="none" w:sz="0" w:space="0" w:color="auto"/>
        <w:right w:val="none" w:sz="0" w:space="0" w:color="auto"/>
      </w:divBdr>
    </w:div>
    <w:div w:id="1759248657">
      <w:bodyDiv w:val="1"/>
      <w:marLeft w:val="0"/>
      <w:marRight w:val="0"/>
      <w:marTop w:val="0"/>
      <w:marBottom w:val="0"/>
      <w:divBdr>
        <w:top w:val="none" w:sz="0" w:space="0" w:color="auto"/>
        <w:left w:val="none" w:sz="0" w:space="0" w:color="auto"/>
        <w:bottom w:val="none" w:sz="0" w:space="0" w:color="auto"/>
        <w:right w:val="none" w:sz="0" w:space="0" w:color="auto"/>
      </w:divBdr>
    </w:div>
    <w:div w:id="1785345275">
      <w:bodyDiv w:val="1"/>
      <w:marLeft w:val="0"/>
      <w:marRight w:val="0"/>
      <w:marTop w:val="0"/>
      <w:marBottom w:val="0"/>
      <w:divBdr>
        <w:top w:val="none" w:sz="0" w:space="0" w:color="auto"/>
        <w:left w:val="none" w:sz="0" w:space="0" w:color="auto"/>
        <w:bottom w:val="none" w:sz="0" w:space="0" w:color="auto"/>
        <w:right w:val="none" w:sz="0" w:space="0" w:color="auto"/>
      </w:divBdr>
    </w:div>
    <w:div w:id="1798840122">
      <w:bodyDiv w:val="1"/>
      <w:marLeft w:val="0"/>
      <w:marRight w:val="0"/>
      <w:marTop w:val="0"/>
      <w:marBottom w:val="0"/>
      <w:divBdr>
        <w:top w:val="none" w:sz="0" w:space="0" w:color="auto"/>
        <w:left w:val="none" w:sz="0" w:space="0" w:color="auto"/>
        <w:bottom w:val="none" w:sz="0" w:space="0" w:color="auto"/>
        <w:right w:val="none" w:sz="0" w:space="0" w:color="auto"/>
      </w:divBdr>
    </w:div>
    <w:div w:id="1821077472">
      <w:bodyDiv w:val="1"/>
      <w:marLeft w:val="0"/>
      <w:marRight w:val="0"/>
      <w:marTop w:val="0"/>
      <w:marBottom w:val="0"/>
      <w:divBdr>
        <w:top w:val="none" w:sz="0" w:space="0" w:color="auto"/>
        <w:left w:val="none" w:sz="0" w:space="0" w:color="auto"/>
        <w:bottom w:val="none" w:sz="0" w:space="0" w:color="auto"/>
        <w:right w:val="none" w:sz="0" w:space="0" w:color="auto"/>
      </w:divBdr>
    </w:div>
    <w:div w:id="1846894325">
      <w:bodyDiv w:val="1"/>
      <w:marLeft w:val="0"/>
      <w:marRight w:val="0"/>
      <w:marTop w:val="0"/>
      <w:marBottom w:val="0"/>
      <w:divBdr>
        <w:top w:val="none" w:sz="0" w:space="0" w:color="auto"/>
        <w:left w:val="none" w:sz="0" w:space="0" w:color="auto"/>
        <w:bottom w:val="none" w:sz="0" w:space="0" w:color="auto"/>
        <w:right w:val="none" w:sz="0" w:space="0" w:color="auto"/>
      </w:divBdr>
    </w:div>
    <w:div w:id="1847598846">
      <w:bodyDiv w:val="1"/>
      <w:marLeft w:val="0"/>
      <w:marRight w:val="0"/>
      <w:marTop w:val="0"/>
      <w:marBottom w:val="0"/>
      <w:divBdr>
        <w:top w:val="none" w:sz="0" w:space="0" w:color="auto"/>
        <w:left w:val="none" w:sz="0" w:space="0" w:color="auto"/>
        <w:bottom w:val="none" w:sz="0" w:space="0" w:color="auto"/>
        <w:right w:val="none" w:sz="0" w:space="0" w:color="auto"/>
      </w:divBdr>
    </w:div>
    <w:div w:id="1891769665">
      <w:bodyDiv w:val="1"/>
      <w:marLeft w:val="0"/>
      <w:marRight w:val="0"/>
      <w:marTop w:val="0"/>
      <w:marBottom w:val="0"/>
      <w:divBdr>
        <w:top w:val="none" w:sz="0" w:space="0" w:color="auto"/>
        <w:left w:val="none" w:sz="0" w:space="0" w:color="auto"/>
        <w:bottom w:val="none" w:sz="0" w:space="0" w:color="auto"/>
        <w:right w:val="none" w:sz="0" w:space="0" w:color="auto"/>
      </w:divBdr>
    </w:div>
    <w:div w:id="1939291787">
      <w:bodyDiv w:val="1"/>
      <w:marLeft w:val="0"/>
      <w:marRight w:val="0"/>
      <w:marTop w:val="0"/>
      <w:marBottom w:val="0"/>
      <w:divBdr>
        <w:top w:val="none" w:sz="0" w:space="0" w:color="auto"/>
        <w:left w:val="none" w:sz="0" w:space="0" w:color="auto"/>
        <w:bottom w:val="none" w:sz="0" w:space="0" w:color="auto"/>
        <w:right w:val="none" w:sz="0" w:space="0" w:color="auto"/>
      </w:divBdr>
    </w:div>
    <w:div w:id="1971008201">
      <w:bodyDiv w:val="1"/>
      <w:marLeft w:val="0"/>
      <w:marRight w:val="0"/>
      <w:marTop w:val="0"/>
      <w:marBottom w:val="0"/>
      <w:divBdr>
        <w:top w:val="none" w:sz="0" w:space="0" w:color="auto"/>
        <w:left w:val="none" w:sz="0" w:space="0" w:color="auto"/>
        <w:bottom w:val="none" w:sz="0" w:space="0" w:color="auto"/>
        <w:right w:val="none" w:sz="0" w:space="0" w:color="auto"/>
      </w:divBdr>
    </w:div>
    <w:div w:id="1989360180">
      <w:bodyDiv w:val="1"/>
      <w:marLeft w:val="0"/>
      <w:marRight w:val="0"/>
      <w:marTop w:val="0"/>
      <w:marBottom w:val="0"/>
      <w:divBdr>
        <w:top w:val="none" w:sz="0" w:space="0" w:color="auto"/>
        <w:left w:val="none" w:sz="0" w:space="0" w:color="auto"/>
        <w:bottom w:val="none" w:sz="0" w:space="0" w:color="auto"/>
        <w:right w:val="none" w:sz="0" w:space="0" w:color="auto"/>
      </w:divBdr>
    </w:div>
    <w:div w:id="2092695701">
      <w:bodyDiv w:val="1"/>
      <w:marLeft w:val="0"/>
      <w:marRight w:val="0"/>
      <w:marTop w:val="0"/>
      <w:marBottom w:val="0"/>
      <w:divBdr>
        <w:top w:val="none" w:sz="0" w:space="0" w:color="auto"/>
        <w:left w:val="none" w:sz="0" w:space="0" w:color="auto"/>
        <w:bottom w:val="none" w:sz="0" w:space="0" w:color="auto"/>
        <w:right w:val="none" w:sz="0" w:space="0" w:color="auto"/>
      </w:divBdr>
    </w:div>
    <w:div w:id="21244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2158F-B485-4519-BD35-A9CF9337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rkb07174</dc:creator>
  <cp:lastModifiedBy>Audrey McKinnon</cp:lastModifiedBy>
  <cp:revision>24</cp:revision>
  <cp:lastPrinted>2017-08-14T10:39:00Z</cp:lastPrinted>
  <dcterms:created xsi:type="dcterms:W3CDTF">2017-06-27T10:27:00Z</dcterms:created>
  <dcterms:modified xsi:type="dcterms:W3CDTF">2017-08-14T12:18:00Z</dcterms:modified>
</cp:coreProperties>
</file>