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szCs w:val="23"/>
        </w:r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213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947"/>
            <w:gridCol w:w="7215"/>
          </w:tblGrid>
          <w:tr w:rsidR="004B47E0" w:rsidRPr="00446118" w14:paraId="233D70D8" w14:textId="77777777" w:rsidTr="007D21FD">
            <w:trPr>
              <w:trHeight w:val="277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33D70D6" w14:textId="77777777" w:rsidR="004B47E0" w:rsidRPr="00446118" w:rsidRDefault="004B47E0">
                <w:pPr>
                  <w:pStyle w:val="NoSpacing"/>
                  <w:rPr>
                    <w:rFonts w:cstheme="minorHAnsi"/>
                    <w:szCs w:val="23"/>
                  </w:rPr>
                </w:pPr>
              </w:p>
            </w:tc>
            <w:tc>
              <w:tcPr>
                <w:tcW w:w="35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</w:tcPr>
              <w:p w14:paraId="233D70D7" w14:textId="4500F624" w:rsidR="004B47E0" w:rsidRPr="001D5E6A" w:rsidRDefault="004C4B11" w:rsidP="00523967">
                <w:pPr>
                  <w:pStyle w:val="NoSpacing"/>
                  <w:rPr>
                    <w:rFonts w:eastAsiaTheme="majorEastAsia" w:cstheme="minorHAnsi"/>
                    <w:color w:val="000000" w:themeColor="text2"/>
                    <w:szCs w:val="23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000000" w:themeColor="text2"/>
                      <w:sz w:val="56"/>
                      <w:szCs w:val="56"/>
                    </w:rPr>
                    <w:alias w:val="Title"/>
                    <w:id w:val="541102321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D4F83" w:rsidRPr="00D70280">
                      <w:rPr>
                        <w:rFonts w:asciiTheme="majorHAnsi" w:eastAsiaTheme="majorEastAsia" w:hAnsiTheme="majorHAnsi" w:cstheme="majorBidi"/>
                        <w:caps/>
                        <w:color w:val="000000" w:themeColor="text2"/>
                        <w:sz w:val="56"/>
                        <w:szCs w:val="56"/>
                      </w:rPr>
                      <w:t>GUIDANCE ON MARKING FOR UNDERGRADUATE AND POSTGRADUATE TAUGHT COURSES</w:t>
                    </w:r>
                  </w:sdtContent>
                </w:sdt>
              </w:p>
            </w:tc>
          </w:tr>
          <w:tr w:rsidR="00471577" w:rsidRPr="00446118" w14:paraId="233D70E6" w14:textId="77777777" w:rsidTr="00471577">
            <w:trPr>
              <w:trHeight w:val="4547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tbl>
                <w:tblPr>
                  <w:tblStyle w:val="TableGrid"/>
                  <w:tblpPr w:leftFromText="180" w:rightFromText="180" w:vertAnchor="text" w:horzAnchor="page" w:tblpX="232" w:tblpY="928"/>
                  <w:tblOverlap w:val="never"/>
                  <w:tblW w:w="5000" w:type="pct"/>
                  <w:tblBorders>
                    <w:top w:val="single" w:sz="2" w:space="0" w:color="B2B2B2" w:themeColor="accent2"/>
                    <w:left w:val="single" w:sz="2" w:space="0" w:color="B2B2B2" w:themeColor="accent2"/>
                    <w:bottom w:val="single" w:sz="2" w:space="0" w:color="B2B2B2" w:themeColor="accent2"/>
                    <w:right w:val="single" w:sz="2" w:space="0" w:color="B2B2B2" w:themeColor="accent2"/>
                    <w:insideH w:val="single" w:sz="2" w:space="0" w:color="B2B2B2" w:themeColor="accent2"/>
                    <w:insideV w:val="single" w:sz="2" w:space="0" w:color="B2B2B2" w:themeColor="accent2"/>
                  </w:tblBorders>
                  <w:tblLook w:val="04A0" w:firstRow="1" w:lastRow="0" w:firstColumn="1" w:lastColumn="0" w:noHBand="0" w:noVBand="1"/>
                </w:tblPr>
                <w:tblGrid>
                  <w:gridCol w:w="1628"/>
                  <w:gridCol w:w="2390"/>
                  <w:gridCol w:w="1679"/>
                  <w:gridCol w:w="2319"/>
                  <w:gridCol w:w="1910"/>
                </w:tblGrid>
                <w:tr w:rsidR="00471577" w:rsidRPr="00446118" w14:paraId="233D70DE" w14:textId="77777777" w:rsidTr="001D5E6A">
                  <w:trPr>
                    <w:trHeight w:val="699"/>
                  </w:trPr>
                  <w:tc>
                    <w:tcPr>
                      <w:tcW w:w="820" w:type="pct"/>
                    </w:tcPr>
                    <w:p w14:paraId="233D70D9" w14:textId="77777777" w:rsidR="00471577" w:rsidRPr="001D5E6A" w:rsidRDefault="00471577" w:rsidP="00471577">
                      <w:pPr>
                        <w:spacing w:line="360" w:lineRule="auto"/>
                        <w:rPr>
                          <w:b/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b/>
                          <w:noProof/>
                          <w:szCs w:val="23"/>
                          <w:lang w:eastAsia="en-GB"/>
                        </w:rPr>
                        <w:t>Version No.</w:t>
                      </w:r>
                    </w:p>
                  </w:tc>
                  <w:tc>
                    <w:tcPr>
                      <w:tcW w:w="1204" w:type="pct"/>
                    </w:tcPr>
                    <w:p w14:paraId="233D70DA" w14:textId="77777777" w:rsidR="00471577" w:rsidRPr="001D5E6A" w:rsidRDefault="00471577" w:rsidP="00471577">
                      <w:pPr>
                        <w:spacing w:line="360" w:lineRule="auto"/>
                        <w:rPr>
                          <w:b/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b/>
                          <w:noProof/>
                          <w:szCs w:val="23"/>
                          <w:lang w:eastAsia="en-GB"/>
                        </w:rPr>
                        <w:t>Description</w:t>
                      </w:r>
                    </w:p>
                  </w:tc>
                  <w:tc>
                    <w:tcPr>
                      <w:tcW w:w="846" w:type="pct"/>
                    </w:tcPr>
                    <w:p w14:paraId="233D70DB" w14:textId="77777777" w:rsidR="00471577" w:rsidRPr="001D5E6A" w:rsidRDefault="00471577" w:rsidP="00471577">
                      <w:pPr>
                        <w:spacing w:line="360" w:lineRule="auto"/>
                        <w:rPr>
                          <w:b/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b/>
                          <w:noProof/>
                          <w:szCs w:val="23"/>
                          <w:lang w:eastAsia="en-GB"/>
                        </w:rPr>
                        <w:t>Author</w:t>
                      </w:r>
                    </w:p>
                  </w:tc>
                  <w:tc>
                    <w:tcPr>
                      <w:tcW w:w="1168" w:type="pct"/>
                    </w:tcPr>
                    <w:p w14:paraId="233D70DC" w14:textId="77777777" w:rsidR="00471577" w:rsidRPr="001D5E6A" w:rsidRDefault="00471577" w:rsidP="00471577">
                      <w:pPr>
                        <w:spacing w:line="360" w:lineRule="auto"/>
                        <w:rPr>
                          <w:b/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b/>
                          <w:noProof/>
                          <w:szCs w:val="23"/>
                          <w:lang w:eastAsia="en-GB"/>
                        </w:rPr>
                        <w:t>Approval</w:t>
                      </w:r>
                    </w:p>
                  </w:tc>
                  <w:tc>
                    <w:tcPr>
                      <w:tcW w:w="962" w:type="pct"/>
                    </w:tcPr>
                    <w:p w14:paraId="233D70DD" w14:textId="77777777" w:rsidR="00471577" w:rsidRPr="001D5E6A" w:rsidRDefault="00471577" w:rsidP="00471577">
                      <w:pPr>
                        <w:spacing w:line="360" w:lineRule="auto"/>
                        <w:rPr>
                          <w:b/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b/>
                          <w:noProof/>
                          <w:szCs w:val="23"/>
                          <w:lang w:eastAsia="en-GB"/>
                        </w:rPr>
                        <w:t>Effective Date</w:t>
                      </w:r>
                    </w:p>
                  </w:tc>
                </w:tr>
                <w:tr w:rsidR="00471577" w:rsidRPr="00446118" w14:paraId="233D70E4" w14:textId="77777777" w:rsidTr="001D5E6A">
                  <w:trPr>
                    <w:trHeight w:val="390"/>
                  </w:trPr>
                  <w:tc>
                    <w:tcPr>
                      <w:tcW w:w="820" w:type="pct"/>
                    </w:tcPr>
                    <w:p w14:paraId="233D70DF" w14:textId="6A0D3919" w:rsidR="00471577" w:rsidRPr="001D5E6A" w:rsidRDefault="00F423D9" w:rsidP="00471577">
                      <w:pPr>
                        <w:spacing w:line="360" w:lineRule="auto"/>
                        <w:rPr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noProof/>
                          <w:szCs w:val="23"/>
                          <w:lang w:eastAsia="en-GB"/>
                        </w:rPr>
                        <w:t>2.0</w:t>
                      </w:r>
                    </w:p>
                  </w:tc>
                  <w:tc>
                    <w:tcPr>
                      <w:tcW w:w="1204" w:type="pct"/>
                    </w:tcPr>
                    <w:p w14:paraId="233D70E0" w14:textId="7ECDBB65" w:rsidR="00471577" w:rsidRPr="001D5E6A" w:rsidRDefault="00523967" w:rsidP="00471577">
                      <w:pPr>
                        <w:spacing w:line="360" w:lineRule="auto"/>
                        <w:rPr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noProof/>
                          <w:szCs w:val="23"/>
                          <w:lang w:eastAsia="en-GB"/>
                        </w:rPr>
                        <w:t xml:space="preserve">Guidance on Marking for Undergraduate </w:t>
                      </w:r>
                      <w:r w:rsidR="00E2638A" w:rsidRPr="00D70280">
                        <w:rPr>
                          <w:noProof/>
                          <w:szCs w:val="23"/>
                          <w:lang w:eastAsia="en-GB"/>
                        </w:rPr>
                        <w:t xml:space="preserve">and Postgraduate Taught </w:t>
                      </w:r>
                      <w:r w:rsidRPr="00D70280">
                        <w:rPr>
                          <w:noProof/>
                          <w:szCs w:val="23"/>
                          <w:lang w:eastAsia="en-GB"/>
                        </w:rPr>
                        <w:t>Courses</w:t>
                      </w:r>
                    </w:p>
                  </w:tc>
                  <w:tc>
                    <w:tcPr>
                      <w:tcW w:w="846" w:type="pct"/>
                    </w:tcPr>
                    <w:p w14:paraId="233D70E1" w14:textId="185461DB" w:rsidR="00471577" w:rsidRPr="001D5E6A" w:rsidRDefault="00836378" w:rsidP="00471577">
                      <w:pPr>
                        <w:spacing w:line="360" w:lineRule="auto"/>
                        <w:rPr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noProof/>
                          <w:szCs w:val="23"/>
                          <w:lang w:eastAsia="en-GB"/>
                        </w:rPr>
                        <w:t>Assessment and Feedback Working Group</w:t>
                      </w:r>
                    </w:p>
                  </w:tc>
                  <w:tc>
                    <w:tcPr>
                      <w:tcW w:w="1168" w:type="pct"/>
                    </w:tcPr>
                    <w:p w14:paraId="233D70E2" w14:textId="783AC601" w:rsidR="00471577" w:rsidRPr="001D5E6A" w:rsidRDefault="00471577">
                      <w:pPr>
                        <w:spacing w:line="360" w:lineRule="auto"/>
                        <w:rPr>
                          <w:noProof/>
                          <w:sz w:val="23"/>
                          <w:szCs w:val="23"/>
                          <w:lang w:eastAsia="en-GB"/>
                        </w:rPr>
                      </w:pPr>
                      <w:r w:rsidRPr="00D70280">
                        <w:rPr>
                          <w:noProof/>
                          <w:szCs w:val="23"/>
                          <w:lang w:eastAsia="en-GB"/>
                        </w:rPr>
                        <w:t>Senate</w:t>
                      </w:r>
                      <w:r w:rsidR="006B666D" w:rsidRPr="00D70280">
                        <w:rPr>
                          <w:noProof/>
                          <w:szCs w:val="23"/>
                          <w:lang w:eastAsia="en-GB"/>
                        </w:rPr>
                        <w:t xml:space="preserve"> </w:t>
                      </w:r>
                    </w:p>
                  </w:tc>
                  <w:tc>
                    <w:tcPr>
                      <w:tcW w:w="962" w:type="pct"/>
                    </w:tcPr>
                    <w:p w14:paraId="233D70E3" w14:textId="63827738" w:rsidR="00471577" w:rsidRPr="001D5E6A" w:rsidRDefault="00471577">
                      <w:pPr>
                        <w:spacing w:line="360" w:lineRule="auto"/>
                        <w:rPr>
                          <w:noProof/>
                          <w:sz w:val="23"/>
                          <w:szCs w:val="23"/>
                          <w:lang w:eastAsia="en-GB"/>
                        </w:rPr>
                      </w:pPr>
                    </w:p>
                  </w:tc>
                </w:tr>
              </w:tbl>
              <w:p w14:paraId="233D70E5" w14:textId="77777777" w:rsidR="00471577" w:rsidRPr="00D70280" w:rsidRDefault="00471577" w:rsidP="00471577">
                <w:pPr>
                  <w:rPr>
                    <w:rFonts w:cstheme="minorHAnsi"/>
                    <w:szCs w:val="23"/>
                  </w:rPr>
                </w:pPr>
              </w:p>
            </w:tc>
          </w:tr>
          <w:tr w:rsidR="004B47E0" w:rsidRPr="00446118" w14:paraId="233D70E9" w14:textId="77777777" w:rsidTr="00452847">
            <w:trPr>
              <w:trHeight w:val="758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B2B2B2" w:themeFill="accent2"/>
                <w:vAlign w:val="center"/>
              </w:tcPr>
              <w:p w14:paraId="233D70E7" w14:textId="7931FD87" w:rsidR="004B47E0" w:rsidRPr="001D5E6A" w:rsidRDefault="004C4B11">
                <w:pPr>
                  <w:pStyle w:val="NoSpacing"/>
                  <w:jc w:val="center"/>
                  <w:rPr>
                    <w:rFonts w:cstheme="minorHAnsi"/>
                    <w:color w:val="FFFFFF" w:themeColor="background1"/>
                    <w:szCs w:val="23"/>
                  </w:rPr>
                </w:pPr>
                <w:sdt>
                  <w:sdtPr>
                    <w:rPr>
                      <w:rFonts w:cstheme="minorHAnsi"/>
                      <w:color w:val="FFFFFF" w:themeColor="background1"/>
                      <w:szCs w:val="23"/>
                    </w:rPr>
                    <w:alias w:val="Date"/>
                    <w:id w:val="541102334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4-03-26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D5E6A">
                      <w:rPr>
                        <w:rFonts w:cstheme="minorHAnsi"/>
                        <w:color w:val="FFFFFF" w:themeColor="background1"/>
                        <w:szCs w:val="23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3550" w:type="pct"/>
                <w:tcBorders>
                  <w:top w:val="nil"/>
                  <w:bottom w:val="nil"/>
                  <w:right w:val="nil"/>
                </w:tcBorders>
                <w:shd w:val="clear" w:color="auto" w:fill="DDDDDD" w:themeFill="accent1"/>
                <w:tcMar>
                  <w:left w:w="216" w:type="dxa"/>
                </w:tcMar>
                <w:vAlign w:val="center"/>
              </w:tcPr>
              <w:p w14:paraId="233D70E8" w14:textId="57916E7F" w:rsidR="004B47E0" w:rsidRPr="001D5E6A" w:rsidRDefault="004C4B11">
                <w:pPr>
                  <w:pStyle w:val="NoSpacing"/>
                  <w:rPr>
                    <w:rFonts w:cstheme="minorHAnsi"/>
                    <w:color w:val="FFFFFF" w:themeColor="background1"/>
                    <w:szCs w:val="23"/>
                  </w:rPr>
                </w:pPr>
                <w:sdt>
                  <w:sdtPr>
                    <w:rPr>
                      <w:rFonts w:cstheme="minorHAnsi"/>
                      <w:color w:val="FFFFFF" w:themeColor="background1"/>
                      <w:szCs w:val="23"/>
                    </w:rPr>
                    <w:alias w:val="Subtitle"/>
                    <w:id w:val="54110232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3C1880" w:rsidRPr="001D5E6A">
                      <w:rPr>
                        <w:rFonts w:cstheme="minorHAnsi"/>
                        <w:color w:val="FFFFFF" w:themeColor="background1"/>
                        <w:szCs w:val="23"/>
                      </w:rPr>
                      <w:t>Version</w:t>
                    </w:r>
                  </w:sdtContent>
                </w:sdt>
              </w:p>
            </w:tc>
          </w:tr>
          <w:tr w:rsidR="004B47E0" w:rsidRPr="00446118" w14:paraId="233D70EE" w14:textId="77777777" w:rsidTr="00452847">
            <w:trPr>
              <w:trHeight w:val="1036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3D70EA" w14:textId="77777777" w:rsidR="004B47E0" w:rsidRPr="001D5E6A" w:rsidRDefault="004B47E0">
                <w:pPr>
                  <w:pStyle w:val="NoSpacing"/>
                  <w:rPr>
                    <w:rFonts w:cstheme="minorHAnsi"/>
                    <w:color w:val="FFFFFF" w:themeColor="background1"/>
                    <w:szCs w:val="23"/>
                  </w:rPr>
                </w:pPr>
              </w:p>
            </w:tc>
            <w:tc>
              <w:tcPr>
                <w:tcW w:w="35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14:paraId="233D70EB" w14:textId="77777777" w:rsidR="006F5082" w:rsidRPr="001D5E6A" w:rsidRDefault="006F5082" w:rsidP="006F5082">
                <w:pPr>
                  <w:pStyle w:val="NoSpacing"/>
                  <w:spacing w:line="276" w:lineRule="auto"/>
                  <w:rPr>
                    <w:rFonts w:eastAsiaTheme="majorEastAsia" w:cstheme="minorHAnsi"/>
                    <w:szCs w:val="23"/>
                  </w:rPr>
                </w:pPr>
              </w:p>
              <w:p w14:paraId="233D70EC" w14:textId="77777777" w:rsidR="00163ABD" w:rsidRPr="001D5E6A" w:rsidRDefault="00163ABD" w:rsidP="00163ABD">
                <w:pPr>
                  <w:pStyle w:val="NoSpacing"/>
                  <w:spacing w:line="276" w:lineRule="auto"/>
                  <w:rPr>
                    <w:rFonts w:cstheme="minorHAnsi"/>
                    <w:color w:val="7F7F7F" w:themeColor="text1" w:themeTint="80"/>
                    <w:kern w:val="0"/>
                    <w:szCs w:val="23"/>
                    <w:lang w:eastAsia="en-US"/>
                  </w:rPr>
                </w:pPr>
                <w:r w:rsidRPr="001D5E6A">
                  <w:rPr>
                    <w:rFonts w:cstheme="minorHAnsi"/>
                    <w:b/>
                    <w:color w:val="7F7F7F" w:themeColor="text1" w:themeTint="80"/>
                    <w:kern w:val="0"/>
                    <w:szCs w:val="23"/>
                    <w:lang w:eastAsia="en-US"/>
                  </w:rPr>
                  <w:t>the place of useful learning</w:t>
                </w:r>
                <w:r w:rsidRPr="001D5E6A">
                  <w:rPr>
                    <w:rFonts w:cstheme="minorHAnsi"/>
                    <w:color w:val="7F7F7F" w:themeColor="text1" w:themeTint="80"/>
                    <w:kern w:val="0"/>
                    <w:szCs w:val="23"/>
                    <w:lang w:eastAsia="en-US"/>
                  </w:rPr>
                  <w:t xml:space="preserve"> </w:t>
                </w:r>
              </w:p>
              <w:p w14:paraId="233D70ED" w14:textId="77777777" w:rsidR="004B47E0" w:rsidRPr="001D5E6A" w:rsidRDefault="00163ABD" w:rsidP="00163ABD">
                <w:pPr>
                  <w:pStyle w:val="NoSpacing"/>
                  <w:rPr>
                    <w:rFonts w:eastAsiaTheme="majorEastAsia" w:cstheme="minorHAnsi"/>
                    <w:iCs/>
                    <w:color w:val="000000" w:themeColor="text2"/>
                    <w:szCs w:val="23"/>
                  </w:rPr>
                </w:pPr>
                <w:r w:rsidRPr="001D5E6A">
                  <w:rPr>
                    <w:rFonts w:cstheme="minorHAnsi"/>
                    <w:color w:val="7F7F7F" w:themeColor="text1" w:themeTint="80"/>
                    <w:kern w:val="0"/>
                    <w:szCs w:val="23"/>
                    <w:lang w:eastAsia="en-US"/>
                  </w:rPr>
                  <w:t>The University of Strathclyde is a charitable body, registered in Scotland, number SC015263</w:t>
                </w:r>
              </w:p>
            </w:tc>
          </w:tr>
        </w:tbl>
        <w:p w14:paraId="233D70EF" w14:textId="77777777" w:rsidR="004F0D09" w:rsidRPr="001D5E6A" w:rsidRDefault="004F0D09" w:rsidP="00F4502A">
          <w:pPr>
            <w:rPr>
              <w:rFonts w:cstheme="minorHAnsi"/>
              <w:color w:val="000000"/>
              <w:szCs w:val="23"/>
              <w:shd w:val="clear" w:color="auto" w:fill="FFFFFF"/>
            </w:rPr>
          </w:pPr>
        </w:p>
        <w:p w14:paraId="233D70F0" w14:textId="3B5E8E75" w:rsidR="003608F2" w:rsidRPr="001D5E6A" w:rsidRDefault="003608F2">
          <w:pPr>
            <w:spacing w:after="200" w:line="276" w:lineRule="auto"/>
            <w:rPr>
              <w:rFonts w:cstheme="minorHAnsi"/>
              <w:color w:val="000000"/>
              <w:szCs w:val="23"/>
            </w:rPr>
          </w:pPr>
          <w:r w:rsidRPr="001D5E6A">
            <w:rPr>
              <w:rFonts w:cstheme="minorHAnsi"/>
              <w:color w:val="000000"/>
              <w:szCs w:val="23"/>
            </w:rPr>
            <w:br w:type="page"/>
          </w:r>
        </w:p>
      </w:sdtContent>
    </w:sdt>
    <w:p w14:paraId="233D70F3" w14:textId="77777777" w:rsidR="002A33BC" w:rsidRPr="00446118" w:rsidRDefault="002A33BC" w:rsidP="002A33BC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</w:p>
    <w:p w14:paraId="76176D0F" w14:textId="41840CE0" w:rsidR="0020154A" w:rsidRPr="00D70280" w:rsidRDefault="00F33280" w:rsidP="0020154A">
      <w:pPr>
        <w:spacing w:after="200" w:line="276" w:lineRule="auto"/>
        <w:jc w:val="both"/>
        <w:rPr>
          <w:rFonts w:cstheme="minorHAnsi"/>
          <w:szCs w:val="23"/>
        </w:rPr>
      </w:pPr>
      <w:r w:rsidRPr="00446118">
        <w:rPr>
          <w:rFonts w:cstheme="minorHAnsi"/>
          <w:szCs w:val="23"/>
        </w:rPr>
        <w:t xml:space="preserve">Accuracy in marking and fairness in the way all students are assessed is crucial to ensuring a </w:t>
      </w:r>
      <w:proofErr w:type="gramStart"/>
      <w:r w:rsidRPr="00446118">
        <w:rPr>
          <w:rFonts w:cstheme="minorHAnsi"/>
          <w:szCs w:val="23"/>
        </w:rPr>
        <w:t>high quality</w:t>
      </w:r>
      <w:proofErr w:type="gramEnd"/>
      <w:r w:rsidRPr="00446118">
        <w:rPr>
          <w:rFonts w:cstheme="minorHAnsi"/>
          <w:szCs w:val="23"/>
        </w:rPr>
        <w:t xml:space="preserve"> degree </w:t>
      </w:r>
      <w:r w:rsidR="00446118">
        <w:rPr>
          <w:rFonts w:cstheme="minorHAnsi"/>
          <w:szCs w:val="23"/>
        </w:rPr>
        <w:t>in which</w:t>
      </w:r>
      <w:r w:rsidRPr="00446118">
        <w:rPr>
          <w:rFonts w:cstheme="minorHAnsi"/>
          <w:szCs w:val="23"/>
        </w:rPr>
        <w:t xml:space="preserve"> students, employers and postgraduate selectors can have confidence.</w:t>
      </w:r>
      <w:r w:rsidR="00A27886" w:rsidRPr="00A27886">
        <w:rPr>
          <w:rFonts w:ascii="Arial" w:hAnsi="Arial" w:cs="Arial"/>
          <w:kern w:val="0"/>
          <w:szCs w:val="23"/>
          <w:lang w:eastAsia="en-US"/>
        </w:rPr>
        <w:t xml:space="preserve"> </w:t>
      </w:r>
      <w:r w:rsidR="00A27886">
        <w:rPr>
          <w:rFonts w:ascii="Arial" w:hAnsi="Arial" w:cs="Arial"/>
          <w:kern w:val="0"/>
          <w:szCs w:val="23"/>
          <w:lang w:eastAsia="en-US"/>
        </w:rPr>
        <w:t>The marking of all summative assessments should be in alignment with published assessment criteria and appropriate standards. This approach to marking is commonly referred to as ‘criteria-referenced’, where students’ work is assessed against explicit criteria. The University does not endorse a ‘norm-referenced’ approach to marking, where a fixed proportion (or narrow</w:t>
      </w:r>
      <w:r w:rsidR="00A27886" w:rsidRPr="00D90443">
        <w:rPr>
          <w:rFonts w:ascii="Arial" w:hAnsi="Arial" w:cs="Arial"/>
          <w:kern w:val="0"/>
          <w:szCs w:val="23"/>
          <w:lang w:eastAsia="en-US"/>
        </w:rPr>
        <w:t xml:space="preserve"> </w:t>
      </w:r>
      <w:r w:rsidR="00A27886">
        <w:rPr>
          <w:rFonts w:ascii="Arial" w:hAnsi="Arial" w:cs="Arial"/>
          <w:kern w:val="0"/>
          <w:szCs w:val="23"/>
          <w:lang w:eastAsia="en-US"/>
        </w:rPr>
        <w:t>range of proportions) of students are awarded grades within each grade band.</w:t>
      </w:r>
      <w:r w:rsidRPr="00446118">
        <w:rPr>
          <w:rFonts w:cstheme="minorHAnsi"/>
          <w:szCs w:val="23"/>
        </w:rPr>
        <w:t xml:space="preserve"> </w:t>
      </w:r>
      <w:r w:rsidR="00CA7228" w:rsidRPr="00D70280">
        <w:rPr>
          <w:rFonts w:cstheme="minorHAnsi"/>
          <w:szCs w:val="23"/>
        </w:rPr>
        <w:t>This</w:t>
      </w:r>
      <w:r w:rsidR="00D12214" w:rsidRPr="00D70280">
        <w:rPr>
          <w:rFonts w:cstheme="minorHAnsi"/>
          <w:szCs w:val="23"/>
        </w:rPr>
        <w:t xml:space="preserve"> </w:t>
      </w:r>
      <w:r w:rsidR="00D12214" w:rsidRPr="00D70280">
        <w:rPr>
          <w:rFonts w:cstheme="minorHAnsi"/>
          <w:szCs w:val="23"/>
          <w:u w:val="single"/>
        </w:rPr>
        <w:t>minimal</w:t>
      </w:r>
      <w:r w:rsidR="00D12214" w:rsidRPr="00D70280">
        <w:rPr>
          <w:rFonts w:cstheme="minorHAnsi"/>
          <w:szCs w:val="23"/>
        </w:rPr>
        <w:t xml:space="preserve"> guidance </w:t>
      </w:r>
      <w:r w:rsidR="00CA7228" w:rsidRPr="00D70280">
        <w:rPr>
          <w:rFonts w:cstheme="minorHAnsi"/>
          <w:szCs w:val="23"/>
        </w:rPr>
        <w:t>aims to support</w:t>
      </w:r>
      <w:r w:rsidR="00D12214" w:rsidRPr="00D70280">
        <w:rPr>
          <w:rFonts w:cstheme="minorHAnsi"/>
          <w:szCs w:val="23"/>
        </w:rPr>
        <w:t xml:space="preserve"> staff when developing marking criteria to align with </w:t>
      </w:r>
      <w:r w:rsidR="00CA7228" w:rsidRPr="00D70280">
        <w:rPr>
          <w:rFonts w:cstheme="minorHAnsi"/>
          <w:szCs w:val="23"/>
        </w:rPr>
        <w:t>individual undergraduate</w:t>
      </w:r>
      <w:r w:rsidR="009778DE">
        <w:rPr>
          <w:rFonts w:cstheme="minorHAnsi"/>
          <w:szCs w:val="23"/>
        </w:rPr>
        <w:t xml:space="preserve"> and post-graduate taught</w:t>
      </w:r>
      <w:r w:rsidR="00CA7228" w:rsidRPr="009778DE">
        <w:rPr>
          <w:rFonts w:cstheme="minorHAnsi"/>
          <w:szCs w:val="23"/>
        </w:rPr>
        <w:t xml:space="preserve"> </w:t>
      </w:r>
      <w:r w:rsidR="00D12214" w:rsidRPr="009778DE">
        <w:rPr>
          <w:rFonts w:cstheme="minorHAnsi"/>
          <w:szCs w:val="23"/>
        </w:rPr>
        <w:t>assessments.</w:t>
      </w:r>
      <w:r w:rsidR="0020154A" w:rsidRPr="009778DE">
        <w:rPr>
          <w:rFonts w:cstheme="minorHAnsi"/>
          <w:szCs w:val="23"/>
        </w:rPr>
        <w:t xml:space="preserve"> Marks should be returned using </w:t>
      </w:r>
      <w:r w:rsidR="003C778E" w:rsidRPr="009778DE">
        <w:rPr>
          <w:rFonts w:cstheme="minorHAnsi"/>
          <w:szCs w:val="23"/>
        </w:rPr>
        <w:t xml:space="preserve">one of </w:t>
      </w:r>
      <w:r w:rsidR="0020154A" w:rsidRPr="009778DE">
        <w:rPr>
          <w:rFonts w:cstheme="minorHAnsi"/>
          <w:szCs w:val="23"/>
        </w:rPr>
        <w:t xml:space="preserve">the </w:t>
      </w:r>
      <w:r w:rsidR="003C778E" w:rsidRPr="009778DE">
        <w:rPr>
          <w:rFonts w:cstheme="minorHAnsi"/>
          <w:szCs w:val="23"/>
        </w:rPr>
        <w:t xml:space="preserve">two </w:t>
      </w:r>
      <w:r w:rsidR="0020154A" w:rsidRPr="009778DE">
        <w:rPr>
          <w:rFonts w:cstheme="minorHAnsi"/>
          <w:szCs w:val="23"/>
        </w:rPr>
        <w:t>scale</w:t>
      </w:r>
      <w:r w:rsidR="003C778E" w:rsidRPr="009778DE">
        <w:rPr>
          <w:rFonts w:cstheme="minorHAnsi"/>
          <w:szCs w:val="23"/>
        </w:rPr>
        <w:t>s</w:t>
      </w:r>
      <w:r w:rsidR="0020154A" w:rsidRPr="009778DE">
        <w:rPr>
          <w:rFonts w:cstheme="minorHAnsi"/>
          <w:szCs w:val="23"/>
        </w:rPr>
        <w:t xml:space="preserve"> below</w:t>
      </w:r>
      <w:r w:rsidR="00905206">
        <w:rPr>
          <w:rFonts w:cstheme="minorHAnsi"/>
          <w:szCs w:val="23"/>
        </w:rPr>
        <w:t>, Type A or Type B</w:t>
      </w:r>
      <w:r w:rsidR="0020154A" w:rsidRPr="009778DE">
        <w:rPr>
          <w:rFonts w:cstheme="minorHAnsi"/>
          <w:szCs w:val="23"/>
        </w:rPr>
        <w:t>,</w:t>
      </w:r>
      <w:r w:rsidR="00AD65CC" w:rsidRPr="009778DE">
        <w:rPr>
          <w:rFonts w:cstheme="minorHAnsi"/>
          <w:szCs w:val="23"/>
        </w:rPr>
        <w:t xml:space="preserve"> dependent on the </w:t>
      </w:r>
      <w:r w:rsidR="00AE514C" w:rsidRPr="009778DE">
        <w:rPr>
          <w:rFonts w:cstheme="minorHAnsi"/>
          <w:szCs w:val="23"/>
        </w:rPr>
        <w:t xml:space="preserve">type of </w:t>
      </w:r>
      <w:r w:rsidR="00AD65CC" w:rsidRPr="009778DE">
        <w:rPr>
          <w:rFonts w:cstheme="minorHAnsi"/>
          <w:szCs w:val="23"/>
        </w:rPr>
        <w:t>assessment</w:t>
      </w:r>
      <w:r w:rsidR="00AE514C" w:rsidRPr="009778DE">
        <w:rPr>
          <w:rFonts w:cstheme="minorHAnsi"/>
          <w:szCs w:val="23"/>
        </w:rPr>
        <w:t>.</w:t>
      </w:r>
      <w:r w:rsidR="00AD65CC" w:rsidRPr="00956114">
        <w:rPr>
          <w:rFonts w:cstheme="minorHAnsi"/>
          <w:szCs w:val="23"/>
        </w:rPr>
        <w:t xml:space="preserve"> </w:t>
      </w:r>
      <w:r w:rsidR="00AE514C" w:rsidRPr="00956114">
        <w:rPr>
          <w:rFonts w:cstheme="minorHAnsi"/>
          <w:szCs w:val="23"/>
        </w:rPr>
        <w:t>Marks</w:t>
      </w:r>
      <w:r w:rsidR="00AD65CC" w:rsidRPr="00956114">
        <w:rPr>
          <w:rFonts w:cstheme="minorHAnsi"/>
          <w:szCs w:val="23"/>
        </w:rPr>
        <w:t xml:space="preserve"> should </w:t>
      </w:r>
      <w:r w:rsidR="0020154A" w:rsidRPr="00956114">
        <w:rPr>
          <w:rFonts w:cstheme="minorHAnsi"/>
          <w:szCs w:val="23"/>
        </w:rPr>
        <w:t>tak</w:t>
      </w:r>
      <w:r w:rsidR="00AD65CC" w:rsidRPr="00956114">
        <w:rPr>
          <w:rFonts w:cstheme="minorHAnsi"/>
          <w:szCs w:val="23"/>
        </w:rPr>
        <w:t>e</w:t>
      </w:r>
      <w:r w:rsidR="0020154A" w:rsidRPr="00956114">
        <w:rPr>
          <w:rFonts w:cstheme="minorHAnsi"/>
          <w:szCs w:val="23"/>
        </w:rPr>
        <w:t xml:space="preserve"> account of the performance descriptor </w:t>
      </w:r>
      <w:r w:rsidRPr="00D70280">
        <w:rPr>
          <w:rFonts w:cstheme="minorHAnsi"/>
          <w:szCs w:val="23"/>
        </w:rPr>
        <w:t xml:space="preserve">(underlined) </w:t>
      </w:r>
      <w:r w:rsidR="0020154A" w:rsidRPr="00D70280">
        <w:rPr>
          <w:rFonts w:cstheme="minorHAnsi"/>
          <w:szCs w:val="23"/>
        </w:rPr>
        <w:t>at each band</w:t>
      </w:r>
      <w:r w:rsidR="00D338BB" w:rsidRPr="00D70280">
        <w:rPr>
          <w:rFonts w:cstheme="minorHAnsi"/>
          <w:szCs w:val="23"/>
        </w:rPr>
        <w:t>,</w:t>
      </w:r>
      <w:r w:rsidR="0020154A" w:rsidRPr="00D70280">
        <w:rPr>
          <w:rFonts w:cstheme="minorHAnsi"/>
          <w:szCs w:val="23"/>
        </w:rPr>
        <w:t xml:space="preserve"> </w:t>
      </w:r>
      <w:r w:rsidR="00D338BB" w:rsidRPr="00D70280">
        <w:rPr>
          <w:rFonts w:cstheme="minorHAnsi"/>
          <w:szCs w:val="23"/>
        </w:rPr>
        <w:t xml:space="preserve">and </w:t>
      </w:r>
      <w:r w:rsidR="00585808" w:rsidRPr="00D70280">
        <w:rPr>
          <w:rFonts w:cstheme="minorHAnsi"/>
          <w:szCs w:val="23"/>
        </w:rPr>
        <w:t xml:space="preserve">the wording of </w:t>
      </w:r>
      <w:r w:rsidR="00D338BB" w:rsidRPr="00D70280">
        <w:rPr>
          <w:rFonts w:cstheme="minorHAnsi"/>
          <w:szCs w:val="23"/>
        </w:rPr>
        <w:t>feedback should align with</w:t>
      </w:r>
      <w:r w:rsidR="00417690" w:rsidRPr="00D70280">
        <w:rPr>
          <w:rFonts w:cstheme="minorHAnsi"/>
          <w:szCs w:val="23"/>
        </w:rPr>
        <w:t xml:space="preserve"> the descriptor for</w:t>
      </w:r>
      <w:r w:rsidR="00D338BB" w:rsidRPr="00D70280">
        <w:rPr>
          <w:rFonts w:cstheme="minorHAnsi"/>
          <w:szCs w:val="23"/>
        </w:rPr>
        <w:t xml:space="preserve"> the selected performance level</w:t>
      </w:r>
      <w:r w:rsidR="0020154A" w:rsidRPr="00D70280">
        <w:rPr>
          <w:rFonts w:cstheme="minorHAnsi"/>
          <w:szCs w:val="23"/>
        </w:rPr>
        <w:t xml:space="preserve">. </w:t>
      </w:r>
    </w:p>
    <w:p w14:paraId="1D73E5C7" w14:textId="57ACCA70" w:rsidR="000E49CA" w:rsidRPr="00956114" w:rsidRDefault="00956114" w:rsidP="00956114">
      <w:pPr>
        <w:spacing w:after="200" w:line="276" w:lineRule="auto"/>
        <w:jc w:val="both"/>
        <w:rPr>
          <w:rFonts w:cstheme="minorHAnsi"/>
          <w:szCs w:val="23"/>
        </w:rPr>
      </w:pPr>
      <w:r w:rsidRPr="00D44490">
        <w:rPr>
          <w:rFonts w:cstheme="minorHAnsi"/>
          <w:b/>
          <w:szCs w:val="23"/>
        </w:rPr>
        <w:t xml:space="preserve">Staff will need to supplement </w:t>
      </w:r>
      <w:r w:rsidR="00E638E1">
        <w:rPr>
          <w:rFonts w:cstheme="minorHAnsi"/>
          <w:b/>
          <w:szCs w:val="23"/>
        </w:rPr>
        <w:t xml:space="preserve">this guidance, </w:t>
      </w:r>
      <w:r w:rsidRPr="00D44490">
        <w:rPr>
          <w:rFonts w:cstheme="minorHAnsi"/>
          <w:b/>
          <w:szCs w:val="23"/>
        </w:rPr>
        <w:t>or provide alternative detailed assessment criteria that align to the learning outcomes</w:t>
      </w:r>
      <w:r w:rsidR="00E24A6E">
        <w:rPr>
          <w:rFonts w:cstheme="minorHAnsi"/>
          <w:b/>
          <w:szCs w:val="23"/>
        </w:rPr>
        <w:t xml:space="preserve"> being assessed</w:t>
      </w:r>
      <w:r w:rsidR="00874389">
        <w:rPr>
          <w:rFonts w:cstheme="minorHAnsi"/>
          <w:b/>
          <w:szCs w:val="23"/>
        </w:rPr>
        <w:t xml:space="preserve"> </w:t>
      </w:r>
      <w:r w:rsidR="00E638E1">
        <w:rPr>
          <w:rFonts w:cstheme="minorHAnsi"/>
          <w:b/>
          <w:szCs w:val="23"/>
        </w:rPr>
        <w:t>at</w:t>
      </w:r>
      <w:r w:rsidR="00874389">
        <w:rPr>
          <w:rFonts w:cstheme="minorHAnsi"/>
          <w:b/>
          <w:szCs w:val="23"/>
        </w:rPr>
        <w:t xml:space="preserve"> </w:t>
      </w:r>
      <w:r w:rsidR="00A27886">
        <w:rPr>
          <w:rFonts w:cstheme="minorHAnsi"/>
          <w:b/>
          <w:szCs w:val="23"/>
        </w:rPr>
        <w:t>the</w:t>
      </w:r>
      <w:r w:rsidR="00874389">
        <w:rPr>
          <w:rFonts w:cstheme="minorHAnsi"/>
          <w:b/>
          <w:szCs w:val="23"/>
        </w:rPr>
        <w:t xml:space="preserve"> level of study</w:t>
      </w:r>
      <w:r w:rsidRPr="00D44490">
        <w:rPr>
          <w:rFonts w:cstheme="minorHAnsi"/>
          <w:b/>
          <w:szCs w:val="23"/>
        </w:rPr>
        <w:t>, so that students understand the criteria by which their work is assessed. This must be done in ways that</w:t>
      </w:r>
      <w:r w:rsidR="00E638E1">
        <w:rPr>
          <w:rFonts w:cstheme="minorHAnsi"/>
          <w:b/>
          <w:szCs w:val="23"/>
        </w:rPr>
        <w:t xml:space="preserve"> clearly demonstrate equivalence </w:t>
      </w:r>
      <w:r w:rsidRPr="00D44490">
        <w:rPr>
          <w:rFonts w:cstheme="minorHAnsi"/>
          <w:b/>
          <w:szCs w:val="23"/>
        </w:rPr>
        <w:t>and an approach to marking that is consistent with this University Guide.</w:t>
      </w:r>
    </w:p>
    <w:p w14:paraId="6B1780A7" w14:textId="3FBD14A6" w:rsidR="00373E83" w:rsidRPr="00D70280" w:rsidRDefault="00373E83" w:rsidP="007D7191">
      <w:pPr>
        <w:spacing w:after="200" w:line="276" w:lineRule="auto"/>
        <w:jc w:val="both"/>
        <w:rPr>
          <w:rFonts w:cstheme="minorHAnsi"/>
          <w:szCs w:val="23"/>
        </w:rPr>
      </w:pPr>
      <w:r w:rsidRPr="00D70280">
        <w:rPr>
          <w:rFonts w:cstheme="minorHAnsi"/>
          <w:b/>
          <w:szCs w:val="23"/>
        </w:rPr>
        <w:t>Type A</w:t>
      </w:r>
      <w:r w:rsidR="00010D9E" w:rsidRPr="00D70280">
        <w:rPr>
          <w:rFonts w:cstheme="minorHAnsi"/>
          <w:szCs w:val="23"/>
        </w:rPr>
        <w:t xml:space="preserve">: Numerically based assessments, assessments with </w:t>
      </w:r>
      <w:r w:rsidR="003F2116" w:rsidRPr="00D70280">
        <w:rPr>
          <w:rFonts w:cstheme="minorHAnsi"/>
          <w:szCs w:val="23"/>
        </w:rPr>
        <w:t>short answers</w:t>
      </w:r>
      <w:r w:rsidR="00010D9E" w:rsidRPr="00D70280">
        <w:rPr>
          <w:rFonts w:cstheme="minorHAnsi"/>
          <w:szCs w:val="23"/>
        </w:rPr>
        <w:t xml:space="preserve"> </w:t>
      </w:r>
    </w:p>
    <w:p w14:paraId="7B6CC1AE" w14:textId="6072319D" w:rsidR="00B81D6D" w:rsidRPr="00D70280" w:rsidRDefault="007F12EE" w:rsidP="007D7191">
      <w:pPr>
        <w:spacing w:after="200" w:line="276" w:lineRule="auto"/>
        <w:jc w:val="both"/>
        <w:rPr>
          <w:rFonts w:cstheme="minorHAnsi"/>
          <w:szCs w:val="23"/>
        </w:rPr>
      </w:pPr>
      <w:r w:rsidRPr="00D70280">
        <w:rPr>
          <w:rFonts w:cstheme="minorHAnsi"/>
          <w:szCs w:val="23"/>
        </w:rPr>
        <w:t xml:space="preserve">Where </w:t>
      </w:r>
      <w:r w:rsidR="004911ED" w:rsidRPr="00D70280">
        <w:rPr>
          <w:rFonts w:cstheme="minorHAnsi"/>
          <w:szCs w:val="23"/>
        </w:rPr>
        <w:t>a</w:t>
      </w:r>
      <w:r w:rsidR="00B81D6D" w:rsidRPr="00D70280">
        <w:rPr>
          <w:rFonts w:cstheme="minorHAnsi"/>
          <w:szCs w:val="23"/>
        </w:rPr>
        <w:t xml:space="preserve">ssessments </w:t>
      </w:r>
      <w:r w:rsidR="00400FCA" w:rsidRPr="00D70280">
        <w:rPr>
          <w:rFonts w:cstheme="minorHAnsi"/>
          <w:szCs w:val="23"/>
        </w:rPr>
        <w:t xml:space="preserve">are </w:t>
      </w:r>
      <w:r w:rsidR="00493737" w:rsidRPr="00D70280">
        <w:rPr>
          <w:rFonts w:cstheme="minorHAnsi"/>
          <w:szCs w:val="23"/>
        </w:rPr>
        <w:t>numerical in nature</w:t>
      </w:r>
      <w:r w:rsidR="003A3B4F" w:rsidRPr="00D70280">
        <w:rPr>
          <w:rFonts w:cstheme="minorHAnsi"/>
          <w:szCs w:val="23"/>
        </w:rPr>
        <w:t>,</w:t>
      </w:r>
      <w:r w:rsidR="00493737" w:rsidRPr="00D70280">
        <w:rPr>
          <w:rFonts w:cstheme="minorHAnsi"/>
          <w:szCs w:val="23"/>
        </w:rPr>
        <w:t xml:space="preserve"> or where </w:t>
      </w:r>
      <w:r w:rsidR="00716DB2" w:rsidRPr="00D70280">
        <w:rPr>
          <w:rFonts w:cstheme="minorHAnsi"/>
          <w:szCs w:val="23"/>
        </w:rPr>
        <w:t xml:space="preserve">there are </w:t>
      </w:r>
      <w:r w:rsidR="00E9446E" w:rsidRPr="00D70280">
        <w:rPr>
          <w:rFonts w:cstheme="minorHAnsi"/>
          <w:szCs w:val="23"/>
        </w:rPr>
        <w:t>short answer</w:t>
      </w:r>
      <w:r w:rsidR="00D92FE1" w:rsidRPr="00D70280">
        <w:rPr>
          <w:rFonts w:cstheme="minorHAnsi"/>
          <w:szCs w:val="23"/>
        </w:rPr>
        <w:t xml:space="preserve"> questions</w:t>
      </w:r>
      <w:r w:rsidR="0016255F" w:rsidRPr="00D70280">
        <w:rPr>
          <w:rFonts w:cstheme="minorHAnsi"/>
          <w:szCs w:val="23"/>
        </w:rPr>
        <w:t xml:space="preserve"> with</w:t>
      </w:r>
      <w:r w:rsidR="00D92FE1" w:rsidRPr="00D70280">
        <w:rPr>
          <w:rFonts w:cstheme="minorHAnsi"/>
          <w:szCs w:val="23"/>
        </w:rPr>
        <w:t xml:space="preserve"> each </w:t>
      </w:r>
      <w:r w:rsidR="0016255F" w:rsidRPr="00D70280">
        <w:rPr>
          <w:rFonts w:cstheme="minorHAnsi"/>
          <w:szCs w:val="23"/>
        </w:rPr>
        <w:t xml:space="preserve">answer </w:t>
      </w:r>
      <w:r w:rsidR="00D92FE1" w:rsidRPr="00D70280">
        <w:rPr>
          <w:rFonts w:cstheme="minorHAnsi"/>
          <w:szCs w:val="23"/>
        </w:rPr>
        <w:t xml:space="preserve">attracting </w:t>
      </w:r>
      <w:r w:rsidR="009975FD" w:rsidRPr="00D70280">
        <w:rPr>
          <w:rFonts w:cstheme="minorHAnsi"/>
          <w:szCs w:val="23"/>
        </w:rPr>
        <w:t xml:space="preserve">a small number of marks, the full </w:t>
      </w:r>
      <w:r w:rsidR="00281879" w:rsidRPr="00D70280">
        <w:rPr>
          <w:rFonts w:cstheme="minorHAnsi"/>
          <w:szCs w:val="23"/>
        </w:rPr>
        <w:t>0-</w:t>
      </w:r>
      <w:r w:rsidR="009975FD" w:rsidRPr="00D70280">
        <w:rPr>
          <w:rFonts w:cstheme="minorHAnsi"/>
          <w:szCs w:val="23"/>
        </w:rPr>
        <w:t xml:space="preserve">100 </w:t>
      </w:r>
      <w:r w:rsidR="004425EE" w:rsidRPr="00D70280">
        <w:rPr>
          <w:rFonts w:cstheme="minorHAnsi"/>
          <w:szCs w:val="23"/>
        </w:rPr>
        <w:t xml:space="preserve">percentage </w:t>
      </w:r>
      <w:r w:rsidR="009975FD" w:rsidRPr="00D70280">
        <w:rPr>
          <w:rFonts w:cstheme="minorHAnsi"/>
          <w:szCs w:val="23"/>
        </w:rPr>
        <w:t>point marking scale should be used.</w:t>
      </w:r>
      <w:r w:rsidR="00281879" w:rsidRPr="00D70280">
        <w:rPr>
          <w:rFonts w:cstheme="minorHAnsi"/>
          <w:szCs w:val="23"/>
        </w:rPr>
        <w:t xml:space="preserve"> This </w:t>
      </w:r>
      <w:r w:rsidR="002E6782" w:rsidRPr="00D70280">
        <w:rPr>
          <w:rFonts w:cstheme="minorHAnsi"/>
          <w:szCs w:val="23"/>
        </w:rPr>
        <w:t xml:space="preserve">type of assessment is common </w:t>
      </w:r>
      <w:r w:rsidR="00D33A8A" w:rsidRPr="00D70280">
        <w:rPr>
          <w:rFonts w:cstheme="minorHAnsi"/>
          <w:szCs w:val="23"/>
        </w:rPr>
        <w:t>where there is a clear right and wrong answer (e.g. some examinations in Science and Languages</w:t>
      </w:r>
      <w:r w:rsidR="00DF43AB" w:rsidRPr="00D70280">
        <w:rPr>
          <w:rFonts w:cstheme="minorHAnsi"/>
          <w:szCs w:val="23"/>
        </w:rPr>
        <w:t xml:space="preserve">, </w:t>
      </w:r>
      <w:r w:rsidR="005F4B28" w:rsidRPr="00D70280">
        <w:rPr>
          <w:rFonts w:cstheme="minorHAnsi"/>
          <w:szCs w:val="23"/>
        </w:rPr>
        <w:t xml:space="preserve">and </w:t>
      </w:r>
      <w:proofErr w:type="gramStart"/>
      <w:r w:rsidR="00DF43AB" w:rsidRPr="00D70280">
        <w:rPr>
          <w:rFonts w:cstheme="minorHAnsi"/>
          <w:szCs w:val="23"/>
        </w:rPr>
        <w:t>multiple choice</w:t>
      </w:r>
      <w:proofErr w:type="gramEnd"/>
      <w:r w:rsidR="00DF43AB" w:rsidRPr="00D70280">
        <w:rPr>
          <w:rFonts w:cstheme="minorHAnsi"/>
          <w:szCs w:val="23"/>
        </w:rPr>
        <w:t xml:space="preserve"> examinations</w:t>
      </w:r>
      <w:r w:rsidR="00D33A8A" w:rsidRPr="00D70280">
        <w:rPr>
          <w:rFonts w:cstheme="minorHAnsi"/>
          <w:szCs w:val="23"/>
        </w:rPr>
        <w:t>).</w:t>
      </w:r>
    </w:p>
    <w:p w14:paraId="233D70F4" w14:textId="7E46D3F9" w:rsidR="001E04CA" w:rsidRPr="00D70280" w:rsidRDefault="007511F5" w:rsidP="00C323E1">
      <w:pPr>
        <w:spacing w:after="200" w:line="276" w:lineRule="auto"/>
        <w:rPr>
          <w:rFonts w:cstheme="minorHAnsi"/>
          <w:b/>
          <w:szCs w:val="23"/>
        </w:rPr>
      </w:pPr>
      <w:r w:rsidRPr="00D70280">
        <w:rPr>
          <w:rFonts w:cstheme="minorHAnsi"/>
          <w:b/>
          <w:szCs w:val="23"/>
        </w:rPr>
        <w:t xml:space="preserve">Type B: </w:t>
      </w:r>
      <w:r w:rsidRPr="00D70280">
        <w:rPr>
          <w:rFonts w:cstheme="minorHAnsi"/>
          <w:szCs w:val="23"/>
        </w:rPr>
        <w:t>Other assessments</w:t>
      </w:r>
    </w:p>
    <w:p w14:paraId="31598550" w14:textId="74D71B41" w:rsidR="005849AD" w:rsidRPr="00D70280" w:rsidRDefault="005C1D39" w:rsidP="00165E80">
      <w:pPr>
        <w:spacing w:after="200" w:line="276" w:lineRule="auto"/>
        <w:jc w:val="both"/>
        <w:rPr>
          <w:rFonts w:cstheme="minorHAnsi"/>
          <w:szCs w:val="23"/>
        </w:rPr>
      </w:pPr>
      <w:r w:rsidRPr="00D70280">
        <w:rPr>
          <w:rFonts w:cstheme="minorHAnsi"/>
          <w:szCs w:val="23"/>
        </w:rPr>
        <w:t xml:space="preserve">Where </w:t>
      </w:r>
      <w:r w:rsidR="00B76096" w:rsidRPr="00D70280">
        <w:rPr>
          <w:rFonts w:cstheme="minorHAnsi"/>
          <w:szCs w:val="23"/>
        </w:rPr>
        <w:t xml:space="preserve">an assessment </w:t>
      </w:r>
      <w:r w:rsidR="00E13A53" w:rsidRPr="00D70280">
        <w:rPr>
          <w:rFonts w:cstheme="minorHAnsi"/>
          <w:szCs w:val="23"/>
        </w:rPr>
        <w:t xml:space="preserve">cannot be categorised as a Type A assessment, such that it </w:t>
      </w:r>
      <w:r w:rsidR="00B76096" w:rsidRPr="00D70280">
        <w:rPr>
          <w:rFonts w:cstheme="minorHAnsi"/>
          <w:szCs w:val="23"/>
        </w:rPr>
        <w:t>has</w:t>
      </w:r>
      <w:r w:rsidR="00F03461" w:rsidRPr="00D70280">
        <w:rPr>
          <w:rFonts w:cstheme="minorHAnsi"/>
          <w:szCs w:val="23"/>
        </w:rPr>
        <w:t xml:space="preserve"> no</w:t>
      </w:r>
      <w:r w:rsidR="00174209" w:rsidRPr="00D70280">
        <w:rPr>
          <w:rFonts w:cstheme="minorHAnsi"/>
          <w:szCs w:val="23"/>
        </w:rPr>
        <w:t xml:space="preserve"> clear</w:t>
      </w:r>
      <w:r w:rsidR="00F03461" w:rsidRPr="00D70280">
        <w:rPr>
          <w:rFonts w:cstheme="minorHAnsi"/>
          <w:szCs w:val="23"/>
        </w:rPr>
        <w:t xml:space="preserve"> right</w:t>
      </w:r>
      <w:r w:rsidR="00BE7EEA" w:rsidRPr="00D70280">
        <w:rPr>
          <w:rFonts w:cstheme="minorHAnsi"/>
          <w:szCs w:val="23"/>
        </w:rPr>
        <w:t xml:space="preserve"> and wrong</w:t>
      </w:r>
      <w:r w:rsidR="00F03461" w:rsidRPr="00D70280">
        <w:rPr>
          <w:rFonts w:cstheme="minorHAnsi"/>
          <w:szCs w:val="23"/>
        </w:rPr>
        <w:t xml:space="preserve"> answer</w:t>
      </w:r>
      <w:r w:rsidR="00B76096" w:rsidRPr="00D70280">
        <w:rPr>
          <w:rFonts w:cstheme="minorHAnsi"/>
          <w:szCs w:val="23"/>
        </w:rPr>
        <w:t>,</w:t>
      </w:r>
      <w:r w:rsidR="0005005A" w:rsidRPr="00D70280">
        <w:rPr>
          <w:rFonts w:cstheme="minorHAnsi"/>
          <w:szCs w:val="23"/>
        </w:rPr>
        <w:t xml:space="preserve"> and instead the quality of analysis and argument </w:t>
      </w:r>
      <w:r w:rsidR="008D37CF" w:rsidRPr="00D70280">
        <w:rPr>
          <w:rFonts w:cstheme="minorHAnsi"/>
          <w:szCs w:val="23"/>
        </w:rPr>
        <w:t>are</w:t>
      </w:r>
      <w:r w:rsidR="0005005A" w:rsidRPr="00D70280">
        <w:rPr>
          <w:rFonts w:cstheme="minorHAnsi"/>
          <w:szCs w:val="23"/>
        </w:rPr>
        <w:t xml:space="preserve"> important</w:t>
      </w:r>
      <w:r w:rsidR="00E13A53" w:rsidRPr="00D70280">
        <w:rPr>
          <w:rFonts w:cstheme="minorHAnsi"/>
          <w:szCs w:val="23"/>
        </w:rPr>
        <w:t xml:space="preserve"> (e.g. </w:t>
      </w:r>
      <w:r w:rsidR="00F94295" w:rsidRPr="00D70280">
        <w:rPr>
          <w:rFonts w:cstheme="minorHAnsi"/>
          <w:szCs w:val="23"/>
        </w:rPr>
        <w:t xml:space="preserve">such as in </w:t>
      </w:r>
      <w:r w:rsidR="00BE7EEA" w:rsidRPr="00D70280">
        <w:rPr>
          <w:rFonts w:cstheme="minorHAnsi"/>
          <w:szCs w:val="23"/>
        </w:rPr>
        <w:t>e</w:t>
      </w:r>
      <w:r w:rsidR="00600931" w:rsidRPr="00D70280">
        <w:rPr>
          <w:rFonts w:cstheme="minorHAnsi"/>
          <w:szCs w:val="23"/>
        </w:rPr>
        <w:t>ssays and dissertations</w:t>
      </w:r>
      <w:r w:rsidR="00E31193" w:rsidRPr="00D70280">
        <w:rPr>
          <w:rFonts w:cstheme="minorHAnsi"/>
          <w:szCs w:val="23"/>
        </w:rPr>
        <w:t>)</w:t>
      </w:r>
      <w:r w:rsidR="00E61800" w:rsidRPr="00D70280">
        <w:rPr>
          <w:rFonts w:cstheme="minorHAnsi"/>
          <w:szCs w:val="23"/>
        </w:rPr>
        <w:t xml:space="preserve">, </w:t>
      </w:r>
      <w:r w:rsidR="002055CF" w:rsidRPr="00D70280">
        <w:rPr>
          <w:rFonts w:cstheme="minorHAnsi"/>
          <w:szCs w:val="23"/>
        </w:rPr>
        <w:t>assessments</w:t>
      </w:r>
      <w:r w:rsidR="00E61800" w:rsidRPr="00D70280">
        <w:rPr>
          <w:rFonts w:cstheme="minorHAnsi"/>
          <w:szCs w:val="23"/>
        </w:rPr>
        <w:t xml:space="preserve"> should be marked </w:t>
      </w:r>
      <w:r w:rsidR="00110FE5" w:rsidRPr="00D70280">
        <w:rPr>
          <w:rFonts w:cstheme="minorHAnsi"/>
          <w:szCs w:val="23"/>
        </w:rPr>
        <w:t>using</w:t>
      </w:r>
      <w:r w:rsidR="00E61800" w:rsidRPr="00D70280">
        <w:rPr>
          <w:rFonts w:cstheme="minorHAnsi"/>
          <w:szCs w:val="23"/>
        </w:rPr>
        <w:t xml:space="preserve"> </w:t>
      </w:r>
      <w:r w:rsidR="00610522" w:rsidRPr="00D70280">
        <w:rPr>
          <w:rFonts w:cstheme="minorHAnsi"/>
          <w:szCs w:val="23"/>
        </w:rPr>
        <w:t xml:space="preserve">the </w:t>
      </w:r>
      <w:r w:rsidR="009A40C0" w:rsidRPr="00D70280">
        <w:rPr>
          <w:rFonts w:cstheme="minorHAnsi"/>
          <w:szCs w:val="23"/>
        </w:rPr>
        <w:t>Type B</w:t>
      </w:r>
      <w:r w:rsidR="00DA3A1D" w:rsidRPr="00D70280">
        <w:rPr>
          <w:rFonts w:cstheme="minorHAnsi"/>
          <w:szCs w:val="23"/>
        </w:rPr>
        <w:t xml:space="preserve"> scale</w:t>
      </w:r>
      <w:r w:rsidR="009A40C0" w:rsidRPr="00D70280">
        <w:rPr>
          <w:rFonts w:cstheme="minorHAnsi"/>
          <w:szCs w:val="23"/>
        </w:rPr>
        <w:t xml:space="preserve">, which is a restricted </w:t>
      </w:r>
      <w:r w:rsidR="003D3140">
        <w:rPr>
          <w:rFonts w:cstheme="minorHAnsi"/>
          <w:szCs w:val="23"/>
        </w:rPr>
        <w:t>percentage</w:t>
      </w:r>
      <w:r w:rsidR="009A40C0" w:rsidRPr="00D70280">
        <w:rPr>
          <w:rFonts w:cstheme="minorHAnsi"/>
          <w:szCs w:val="23"/>
        </w:rPr>
        <w:t xml:space="preserve"> scale</w:t>
      </w:r>
      <w:r w:rsidR="00DA3A1D" w:rsidRPr="00D70280">
        <w:rPr>
          <w:rFonts w:cstheme="minorHAnsi"/>
          <w:szCs w:val="23"/>
        </w:rPr>
        <w:t>.</w:t>
      </w:r>
      <w:r w:rsidR="004D0537" w:rsidRPr="00D70280">
        <w:rPr>
          <w:rFonts w:cstheme="minorHAnsi"/>
          <w:szCs w:val="23"/>
        </w:rPr>
        <w:t xml:space="preserve"> </w:t>
      </w:r>
      <w:r w:rsidR="00E7197E" w:rsidRPr="00D70280">
        <w:rPr>
          <w:rFonts w:cstheme="minorHAnsi"/>
          <w:szCs w:val="23"/>
        </w:rPr>
        <w:t>Where rubrics are used for assessing students’ work, staff should apply the Type B scale at the level of assessing attainment against individual criteria included in t</w:t>
      </w:r>
      <w:r w:rsidR="006A5606" w:rsidRPr="00D70280">
        <w:rPr>
          <w:rFonts w:cstheme="minorHAnsi"/>
          <w:szCs w:val="23"/>
        </w:rPr>
        <w:t xml:space="preserve">he rubric. This may result in an overall </w:t>
      </w:r>
      <w:r w:rsidR="00E7197E" w:rsidRPr="00D70280">
        <w:rPr>
          <w:rFonts w:cstheme="minorHAnsi"/>
          <w:szCs w:val="23"/>
        </w:rPr>
        <w:t xml:space="preserve">mark </w:t>
      </w:r>
      <w:r w:rsidR="006A5606" w:rsidRPr="00D70280">
        <w:rPr>
          <w:rFonts w:cstheme="minorHAnsi"/>
          <w:szCs w:val="23"/>
        </w:rPr>
        <w:t xml:space="preserve">for an assessment that is not included within the Type B restricted </w:t>
      </w:r>
      <w:proofErr w:type="gramStart"/>
      <w:r w:rsidR="006A5606" w:rsidRPr="00D70280">
        <w:rPr>
          <w:rFonts w:cstheme="minorHAnsi"/>
          <w:szCs w:val="23"/>
        </w:rPr>
        <w:t>100 point</w:t>
      </w:r>
      <w:proofErr w:type="gramEnd"/>
      <w:r w:rsidR="006A5606" w:rsidRPr="00D70280">
        <w:rPr>
          <w:rFonts w:cstheme="minorHAnsi"/>
          <w:szCs w:val="23"/>
        </w:rPr>
        <w:t xml:space="preserve"> scale</w:t>
      </w:r>
      <w:r w:rsidR="006F5C87" w:rsidRPr="00D70280">
        <w:rPr>
          <w:rFonts w:cstheme="minorHAnsi"/>
          <w:szCs w:val="23"/>
        </w:rPr>
        <w:t>, which is fine</w:t>
      </w:r>
      <w:r w:rsidR="00CB4C3E" w:rsidRPr="00D70280">
        <w:rPr>
          <w:rFonts w:cstheme="minorHAnsi"/>
          <w:szCs w:val="23"/>
        </w:rPr>
        <w:t>, since the scale is used at the level of assessing attainment against each assessment criterion</w:t>
      </w:r>
      <w:r w:rsidR="006F5C87" w:rsidRPr="00D70280">
        <w:rPr>
          <w:rFonts w:cstheme="minorHAnsi"/>
          <w:szCs w:val="23"/>
        </w:rPr>
        <w:t>.</w:t>
      </w:r>
    </w:p>
    <w:p w14:paraId="233D70F6" w14:textId="0D84B64A" w:rsidR="004F4D00" w:rsidRPr="00D70280" w:rsidRDefault="004F4D00" w:rsidP="00B311F6">
      <w:pPr>
        <w:spacing w:after="200" w:line="276" w:lineRule="auto"/>
        <w:jc w:val="both"/>
        <w:rPr>
          <w:rFonts w:cstheme="minorHAnsi"/>
          <w:szCs w:val="23"/>
        </w:rPr>
      </w:pPr>
      <w:r w:rsidRPr="00D70280">
        <w:rPr>
          <w:rFonts w:cstheme="minorHAnsi"/>
          <w:szCs w:val="23"/>
        </w:rPr>
        <w:t xml:space="preserve">Exceptionally, where </w:t>
      </w:r>
      <w:r w:rsidR="009F2167" w:rsidRPr="00D70280">
        <w:rPr>
          <w:rFonts w:cstheme="minorHAnsi"/>
          <w:szCs w:val="23"/>
        </w:rPr>
        <w:t xml:space="preserve">Type A or Type B </w:t>
      </w:r>
      <w:r w:rsidRPr="00D70280">
        <w:rPr>
          <w:rFonts w:cstheme="minorHAnsi"/>
          <w:szCs w:val="23"/>
        </w:rPr>
        <w:t>marks</w:t>
      </w:r>
      <w:r w:rsidR="00A51841" w:rsidRPr="00D70280">
        <w:rPr>
          <w:rFonts w:cstheme="minorHAnsi"/>
          <w:szCs w:val="23"/>
        </w:rPr>
        <w:t xml:space="preserve"> cannot be provided (e.g. for professional competence assessments of student teachers), marks may be returned on a satisfactory/ unsatisfactory basis subject to approval by the </w:t>
      </w:r>
      <w:r w:rsidR="005419FA" w:rsidRPr="00D70280">
        <w:rPr>
          <w:rFonts w:cstheme="minorHAnsi"/>
          <w:szCs w:val="23"/>
        </w:rPr>
        <w:t xml:space="preserve">relevant Faculty’s </w:t>
      </w:r>
      <w:r w:rsidR="006979E3" w:rsidRPr="00D70280">
        <w:rPr>
          <w:rFonts w:cstheme="minorHAnsi"/>
          <w:szCs w:val="23"/>
        </w:rPr>
        <w:t>Vice Dean Academic</w:t>
      </w:r>
      <w:r w:rsidR="00A51841" w:rsidRPr="00D70280">
        <w:rPr>
          <w:rFonts w:cstheme="minorHAnsi"/>
          <w:szCs w:val="23"/>
        </w:rPr>
        <w:t xml:space="preserve">. </w:t>
      </w:r>
    </w:p>
    <w:p w14:paraId="233D70F7" w14:textId="16753675" w:rsidR="006314A5" w:rsidRDefault="006314A5" w:rsidP="00B311F6">
      <w:pPr>
        <w:spacing w:after="200" w:line="276" w:lineRule="auto"/>
        <w:jc w:val="both"/>
        <w:rPr>
          <w:rFonts w:cstheme="minorHAnsi"/>
          <w:b/>
          <w:szCs w:val="23"/>
        </w:rPr>
      </w:pPr>
    </w:p>
    <w:p w14:paraId="29B6E7EB" w14:textId="68EBEBCC" w:rsidR="00006E10" w:rsidRDefault="00006E10" w:rsidP="00B311F6">
      <w:pPr>
        <w:spacing w:after="200" w:line="276" w:lineRule="auto"/>
        <w:jc w:val="both"/>
        <w:rPr>
          <w:rFonts w:cstheme="minorHAnsi"/>
          <w:b/>
          <w:szCs w:val="23"/>
        </w:rPr>
      </w:pPr>
    </w:p>
    <w:p w14:paraId="3DC1F19D" w14:textId="77777777" w:rsidR="00006E10" w:rsidRDefault="00006E10" w:rsidP="00B311F6">
      <w:pPr>
        <w:spacing w:after="200" w:line="276" w:lineRule="auto"/>
        <w:jc w:val="both"/>
        <w:rPr>
          <w:rFonts w:cstheme="minorHAnsi"/>
          <w:b/>
          <w:szCs w:val="23"/>
        </w:rPr>
      </w:pPr>
    </w:p>
    <w:p w14:paraId="6C5BBC7D" w14:textId="77777777" w:rsidR="0093624C" w:rsidRPr="00D70280" w:rsidRDefault="0093624C" w:rsidP="00B311F6">
      <w:pPr>
        <w:spacing w:after="200" w:line="276" w:lineRule="auto"/>
        <w:jc w:val="both"/>
        <w:rPr>
          <w:rFonts w:cstheme="minorHAnsi"/>
          <w:b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042"/>
        <w:gridCol w:w="1042"/>
        <w:gridCol w:w="3258"/>
        <w:gridCol w:w="3259"/>
      </w:tblGrid>
      <w:tr w:rsidR="004D3E67" w:rsidRPr="00446118" w14:paraId="233D70FA" w14:textId="77777777" w:rsidTr="00333607">
        <w:tc>
          <w:tcPr>
            <w:tcW w:w="1052" w:type="dxa"/>
          </w:tcPr>
          <w:p w14:paraId="2C363B6A" w14:textId="5D800159" w:rsidR="004D3E67" w:rsidRPr="00446118" w:rsidRDefault="004D3E6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lastRenderedPageBreak/>
              <w:t>Class</w:t>
            </w:r>
          </w:p>
        </w:tc>
        <w:tc>
          <w:tcPr>
            <w:tcW w:w="1054" w:type="dxa"/>
          </w:tcPr>
          <w:p w14:paraId="233D70F8" w14:textId="73FE7A54" w:rsidR="004D3E67" w:rsidRPr="00446118" w:rsidRDefault="00A64455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Type A</w:t>
            </w:r>
          </w:p>
        </w:tc>
        <w:tc>
          <w:tcPr>
            <w:tcW w:w="1054" w:type="dxa"/>
          </w:tcPr>
          <w:p w14:paraId="6D7F1FC1" w14:textId="09110A11" w:rsidR="004D3E67" w:rsidRPr="00446118" w:rsidRDefault="00A64455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Type B</w:t>
            </w:r>
          </w:p>
        </w:tc>
        <w:tc>
          <w:tcPr>
            <w:tcW w:w="6577" w:type="dxa"/>
            <w:gridSpan w:val="2"/>
          </w:tcPr>
          <w:p w14:paraId="233D70F9" w14:textId="7E49BA5B" w:rsidR="004D3E67" w:rsidRPr="00446118" w:rsidRDefault="004D3E6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Descriptor</w:t>
            </w:r>
          </w:p>
        </w:tc>
      </w:tr>
      <w:tr w:rsidR="00C71BE7" w:rsidRPr="00446118" w14:paraId="10B2D93A" w14:textId="77777777" w:rsidTr="00333607">
        <w:tc>
          <w:tcPr>
            <w:tcW w:w="1052" w:type="dxa"/>
            <w:vMerge w:val="restart"/>
          </w:tcPr>
          <w:p w14:paraId="7396D4D4" w14:textId="77777777" w:rsidR="00C71BE7" w:rsidRDefault="00B12A78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UG:</w:t>
            </w:r>
            <w:r w:rsidR="00C71BE7" w:rsidRPr="00446118">
              <w:rPr>
                <w:b/>
                <w:sz w:val="23"/>
                <w:szCs w:val="23"/>
              </w:rPr>
              <w:t>First</w:t>
            </w:r>
            <w:proofErr w:type="spellEnd"/>
            <w:proofErr w:type="gramEnd"/>
          </w:p>
          <w:p w14:paraId="1117DE8B" w14:textId="7C6FB6EF" w:rsidR="00B12A78" w:rsidRPr="00446118" w:rsidRDefault="00B12A78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PG: </w:t>
            </w:r>
            <w:proofErr w:type="spellStart"/>
            <w:r>
              <w:rPr>
                <w:b/>
                <w:sz w:val="23"/>
                <w:szCs w:val="23"/>
              </w:rPr>
              <w:t>Dist</w:t>
            </w:r>
            <w:proofErr w:type="spellEnd"/>
          </w:p>
        </w:tc>
        <w:tc>
          <w:tcPr>
            <w:tcW w:w="1054" w:type="dxa"/>
          </w:tcPr>
          <w:p w14:paraId="5BC1220F" w14:textId="6205874B" w:rsidR="00C71BE7" w:rsidRPr="00446118" w:rsidRDefault="00C71BE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90 - 100</w:t>
            </w:r>
          </w:p>
        </w:tc>
        <w:tc>
          <w:tcPr>
            <w:tcW w:w="1054" w:type="dxa"/>
          </w:tcPr>
          <w:p w14:paraId="1B446FB2" w14:textId="0ADF8239" w:rsidR="00C71BE7" w:rsidRPr="00446118" w:rsidRDefault="00C71BE7" w:rsidP="006314A5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92, 100</w:t>
            </w:r>
          </w:p>
        </w:tc>
        <w:tc>
          <w:tcPr>
            <w:tcW w:w="6577" w:type="dxa"/>
            <w:gridSpan w:val="2"/>
          </w:tcPr>
          <w:p w14:paraId="7CA70A43" w14:textId="7369B95A" w:rsidR="00C71BE7" w:rsidRPr="00966ECA" w:rsidRDefault="00C71BE7" w:rsidP="00AE5BAD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Exceptional demonstration of the learning outcomes</w:t>
            </w:r>
          </w:p>
          <w:p w14:paraId="743657C8" w14:textId="55DCD8EF" w:rsidR="00C71BE7" w:rsidRDefault="00C71BE7" w:rsidP="000D1903">
            <w:pPr>
              <w:spacing w:after="0"/>
              <w:rPr>
                <w:sz w:val="23"/>
                <w:szCs w:val="23"/>
                <w:u w:val="single"/>
              </w:rPr>
            </w:pPr>
            <w:r w:rsidRPr="00446118">
              <w:rPr>
                <w:sz w:val="23"/>
                <w:szCs w:val="23"/>
              </w:rPr>
              <w:t xml:space="preserve">Exceptional in most or every respect, </w:t>
            </w:r>
            <w:r>
              <w:rPr>
                <w:sz w:val="23"/>
                <w:szCs w:val="23"/>
              </w:rPr>
              <w:t xml:space="preserve">the work is </w:t>
            </w:r>
            <w:r w:rsidRPr="00446118">
              <w:rPr>
                <w:sz w:val="23"/>
                <w:szCs w:val="23"/>
              </w:rPr>
              <w:t xml:space="preserve">well beyond the level expected of a </w:t>
            </w:r>
            <w:r w:rsidR="00240926">
              <w:rPr>
                <w:sz w:val="23"/>
                <w:szCs w:val="23"/>
              </w:rPr>
              <w:t xml:space="preserve">highly </w:t>
            </w:r>
            <w:r w:rsidRPr="00446118">
              <w:rPr>
                <w:sz w:val="23"/>
                <w:szCs w:val="23"/>
              </w:rPr>
              <w:t xml:space="preserve">competent student at their level of study, </w:t>
            </w:r>
            <w:r>
              <w:rPr>
                <w:sz w:val="23"/>
                <w:szCs w:val="23"/>
              </w:rPr>
              <w:t xml:space="preserve">and could not be bettered for the </w:t>
            </w:r>
            <w:r w:rsidRPr="00446118">
              <w:rPr>
                <w:sz w:val="23"/>
                <w:szCs w:val="23"/>
              </w:rPr>
              <w:t>level</w:t>
            </w:r>
            <w:r>
              <w:rPr>
                <w:sz w:val="23"/>
                <w:szCs w:val="23"/>
              </w:rPr>
              <w:t xml:space="preserve"> of study</w:t>
            </w:r>
            <w:r w:rsidRPr="0044611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u w:val="single"/>
              </w:rPr>
              <w:t xml:space="preserve"> </w:t>
            </w:r>
          </w:p>
          <w:p w14:paraId="7AE55A17" w14:textId="52D925D7" w:rsidR="00C71BE7" w:rsidRDefault="00C71BE7" w:rsidP="00B368CB">
            <w:pPr>
              <w:spacing w:after="0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 xml:space="preserve">In addition to the characteristics noted for First class in the Outstanding </w:t>
            </w:r>
            <w:r w:rsidR="00522870">
              <w:rPr>
                <w:sz w:val="23"/>
                <w:szCs w:val="23"/>
                <w:u w:val="single"/>
              </w:rPr>
              <w:t>range</w:t>
            </w:r>
            <w:r>
              <w:rPr>
                <w:sz w:val="23"/>
                <w:szCs w:val="23"/>
                <w:u w:val="single"/>
              </w:rPr>
              <w:t xml:space="preserve"> below</w:t>
            </w:r>
            <w:r w:rsidRPr="00B368CB">
              <w:rPr>
                <w:sz w:val="23"/>
                <w:szCs w:val="23"/>
                <w:u w:val="single"/>
              </w:rPr>
              <w:t>, the work</w:t>
            </w:r>
            <w:r>
              <w:rPr>
                <w:sz w:val="23"/>
                <w:szCs w:val="23"/>
                <w:u w:val="single"/>
              </w:rPr>
              <w:t xml:space="preserve"> has also</w:t>
            </w:r>
            <w:r w:rsidRPr="00B368CB">
              <w:rPr>
                <w:sz w:val="23"/>
                <w:szCs w:val="23"/>
                <w:u w:val="single"/>
              </w:rPr>
              <w:t>:</w:t>
            </w:r>
          </w:p>
          <w:p w14:paraId="2B7DB5C4" w14:textId="0D94B476" w:rsidR="00C71BE7" w:rsidRPr="00B368CB" w:rsidRDefault="00C71BE7" w:rsidP="00851F02">
            <w:pPr>
              <w:pStyle w:val="ListParagraph"/>
              <w:numPr>
                <w:ilvl w:val="0"/>
                <w:numId w:val="9"/>
              </w:numPr>
              <w:spacing w:after="0"/>
              <w:rPr>
                <w:szCs w:val="23"/>
              </w:rPr>
            </w:pPr>
            <w:r>
              <w:rPr>
                <w:szCs w:val="23"/>
              </w:rPr>
              <w:t>B</w:t>
            </w:r>
            <w:r w:rsidRPr="00B368CB">
              <w:rPr>
                <w:szCs w:val="23"/>
              </w:rPr>
              <w:t>een carried out with high or almost complete autonomy</w:t>
            </w:r>
          </w:p>
        </w:tc>
      </w:tr>
      <w:tr w:rsidR="00C71BE7" w:rsidRPr="00446118" w14:paraId="233D7101" w14:textId="77777777" w:rsidTr="00333607">
        <w:tc>
          <w:tcPr>
            <w:tcW w:w="1052" w:type="dxa"/>
            <w:vMerge/>
          </w:tcPr>
          <w:p w14:paraId="7C4E15BE" w14:textId="51CB3B07" w:rsidR="00C71BE7" w:rsidRPr="00446118" w:rsidRDefault="00C71BE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233D70FB" w14:textId="400F43F8" w:rsidR="00C71BE7" w:rsidRPr="00446118" w:rsidRDefault="00C71BE7" w:rsidP="00786B1A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 xml:space="preserve">80 - </w:t>
            </w:r>
            <w:r w:rsidR="00786B1A">
              <w:rPr>
                <w:b/>
                <w:sz w:val="23"/>
                <w:szCs w:val="23"/>
              </w:rPr>
              <w:t>89</w:t>
            </w:r>
          </w:p>
        </w:tc>
        <w:tc>
          <w:tcPr>
            <w:tcW w:w="1054" w:type="dxa"/>
          </w:tcPr>
          <w:p w14:paraId="24141EF0" w14:textId="75AEEE03" w:rsidR="00C71BE7" w:rsidRPr="00446118" w:rsidRDefault="00C71BE7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84</w:t>
            </w:r>
          </w:p>
        </w:tc>
        <w:tc>
          <w:tcPr>
            <w:tcW w:w="6577" w:type="dxa"/>
            <w:gridSpan w:val="2"/>
          </w:tcPr>
          <w:p w14:paraId="6103F02C" w14:textId="7352E92A" w:rsidR="00C71BE7" w:rsidRPr="00966ECA" w:rsidRDefault="00C71BE7" w:rsidP="006314A5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Outstanding demonstration of the learning outcomes</w:t>
            </w:r>
          </w:p>
          <w:p w14:paraId="233D70FC" w14:textId="22012D62" w:rsidR="00C71BE7" w:rsidRPr="00446118" w:rsidRDefault="00C71BE7" w:rsidP="00446118">
            <w:pPr>
              <w:spacing w:after="0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Outstanding in most respects, the work is what might be expected of a highly competent student at their level of study.</w:t>
            </w:r>
            <w:r w:rsidRPr="00446118">
              <w:rPr>
                <w:sz w:val="23"/>
                <w:szCs w:val="23"/>
                <w:u w:val="single"/>
              </w:rPr>
              <w:t xml:space="preserve"> The work demonstrates:</w:t>
            </w:r>
          </w:p>
          <w:p w14:paraId="1983AA23" w14:textId="2A724A93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 breadth of appropriate and focussed knowledge, and a deep and critical </w:t>
            </w:r>
            <w:proofErr w:type="gramStart"/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understanding  of</w:t>
            </w:r>
            <w:proofErr w:type="gramEnd"/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the subject matter</w:t>
            </w:r>
          </w:p>
          <w:p w14:paraId="0B2737F8" w14:textId="0CFF04C9" w:rsidR="00C71BE7" w:rsidRPr="00446118" w:rsidRDefault="00C71BE7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>An excellent standard of synthesis and evaluation and a critical and insightful analysis</w:t>
            </w:r>
          </w:p>
          <w:p w14:paraId="233D70FD" w14:textId="00F7A840" w:rsidR="00C71BE7" w:rsidRPr="00446118" w:rsidRDefault="00C71BE7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 xml:space="preserve">Complexity of thought, </w:t>
            </w:r>
            <w:r>
              <w:rPr>
                <w:sz w:val="23"/>
                <w:szCs w:val="23"/>
              </w:rPr>
              <w:t xml:space="preserve">creativity, </w:t>
            </w:r>
            <w:r w:rsidRPr="00446118">
              <w:rPr>
                <w:sz w:val="23"/>
                <w:szCs w:val="23"/>
              </w:rPr>
              <w:t xml:space="preserve">insight and/or originality </w:t>
            </w:r>
          </w:p>
          <w:p w14:paraId="233D70FE" w14:textId="4A55B93A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Evidence of comprehensive reading </w:t>
            </w:r>
            <w:r w:rsidR="00522870">
              <w:rPr>
                <w:rFonts w:asciiTheme="minorHAnsi" w:hAnsiTheme="minorHAnsi" w:cstheme="minorHAnsi"/>
                <w:sz w:val="23"/>
                <w:szCs w:val="23"/>
              </w:rPr>
              <w:t xml:space="preserve">and thought </w:t>
            </w: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beyond course/assignment materials </w:t>
            </w:r>
          </w:p>
          <w:p w14:paraId="233D70FF" w14:textId="2F944470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Appropriate use of references and exemplars </w:t>
            </w:r>
          </w:p>
          <w:p w14:paraId="233D7100" w14:textId="4E7D9FFA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An outstanding standard of writing and communication and/or presentation, that is clearly and logically structured</w:t>
            </w:r>
          </w:p>
        </w:tc>
      </w:tr>
      <w:tr w:rsidR="00C71BE7" w:rsidRPr="00446118" w14:paraId="233D7108" w14:textId="77777777" w:rsidTr="00333607">
        <w:tc>
          <w:tcPr>
            <w:tcW w:w="1052" w:type="dxa"/>
            <w:vMerge/>
          </w:tcPr>
          <w:p w14:paraId="0C44E54D" w14:textId="77777777" w:rsidR="00C71BE7" w:rsidRPr="001D5E6A" w:rsidRDefault="00C71BE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233D7102" w14:textId="5AA52337" w:rsidR="00C71BE7" w:rsidRPr="00446118" w:rsidRDefault="00C71BE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70 - 79</w:t>
            </w:r>
          </w:p>
        </w:tc>
        <w:tc>
          <w:tcPr>
            <w:tcW w:w="1054" w:type="dxa"/>
          </w:tcPr>
          <w:p w14:paraId="4571B663" w14:textId="095DBA9A" w:rsidR="00C71BE7" w:rsidRPr="00446118" w:rsidRDefault="00C71BE7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72, 75, 78</w:t>
            </w:r>
          </w:p>
        </w:tc>
        <w:tc>
          <w:tcPr>
            <w:tcW w:w="6577" w:type="dxa"/>
            <w:gridSpan w:val="2"/>
          </w:tcPr>
          <w:p w14:paraId="33D2BB42" w14:textId="7D0A9BC6" w:rsidR="00C71BE7" w:rsidRPr="00966ECA" w:rsidRDefault="00C71BE7" w:rsidP="006314A5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Excellent demonstration of the learning outcomes</w:t>
            </w:r>
          </w:p>
          <w:p w14:paraId="233D7103" w14:textId="446F0FEA" w:rsidR="00C71BE7" w:rsidRPr="00446118" w:rsidRDefault="00C71BE7" w:rsidP="006314A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Excellent in most respects, the work is what might be expected of a very competent student at their level of study. The work demonstrates</w:t>
            </w:r>
          </w:p>
          <w:p w14:paraId="07F02342" w14:textId="73C25288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Wide, appropriate and focussed knowledge and critical </w:t>
            </w:r>
            <w:proofErr w:type="gramStart"/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understanding  of</w:t>
            </w:r>
            <w:proofErr w:type="gramEnd"/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the subject matter</w:t>
            </w:r>
          </w:p>
          <w:p w14:paraId="3D372F0F" w14:textId="08FA36F7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An excellent standard of synthesis and evaluation and/or shows critical and insightful analysis</w:t>
            </w:r>
          </w:p>
          <w:p w14:paraId="07EEFD6D" w14:textId="77777777" w:rsidR="00522870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Some complexity of thou</w:t>
            </w:r>
            <w:r w:rsidR="00522870">
              <w:rPr>
                <w:rFonts w:asciiTheme="minorHAnsi" w:hAnsiTheme="minorHAnsi" w:cstheme="minorHAnsi"/>
                <w:sz w:val="23"/>
                <w:szCs w:val="23"/>
              </w:rPr>
              <w:t>ght, insight and/or originality</w:t>
            </w:r>
          </w:p>
          <w:p w14:paraId="233D7105" w14:textId="2ED6F7D9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Evidence of comprehensive reading and thought beyond course/assignment materials </w:t>
            </w:r>
          </w:p>
          <w:p w14:paraId="233D7106" w14:textId="5D16469F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Appropriate use of references and exemplars </w:t>
            </w:r>
          </w:p>
          <w:p w14:paraId="233D7107" w14:textId="786BB84F" w:rsidR="00C71BE7" w:rsidRPr="00446118" w:rsidRDefault="00C71BE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An excellent standard of writing and communication and/or presentation, that is clearly and logically structured</w:t>
            </w:r>
          </w:p>
        </w:tc>
      </w:tr>
      <w:tr w:rsidR="004D3E67" w:rsidRPr="00446118" w14:paraId="233D710E" w14:textId="77777777" w:rsidTr="00333607">
        <w:tc>
          <w:tcPr>
            <w:tcW w:w="1052" w:type="dxa"/>
          </w:tcPr>
          <w:p w14:paraId="2ED5D478" w14:textId="77777777" w:rsidR="004D3E67" w:rsidRDefault="00B12A78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UG: </w:t>
            </w:r>
            <w:r w:rsidR="00974365" w:rsidRPr="00446118">
              <w:rPr>
                <w:b/>
                <w:sz w:val="23"/>
                <w:szCs w:val="23"/>
              </w:rPr>
              <w:t>Upper second</w:t>
            </w:r>
          </w:p>
          <w:p w14:paraId="67BE10F4" w14:textId="4F93234D" w:rsidR="00B12A78" w:rsidRPr="00446118" w:rsidRDefault="00B12A78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PG: Merit</w:t>
            </w:r>
          </w:p>
        </w:tc>
        <w:tc>
          <w:tcPr>
            <w:tcW w:w="1054" w:type="dxa"/>
          </w:tcPr>
          <w:p w14:paraId="233D7109" w14:textId="4A1D792A" w:rsidR="004D3E67" w:rsidRPr="00446118" w:rsidRDefault="004D3E67" w:rsidP="00C323E1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60 - 69</w:t>
            </w:r>
          </w:p>
        </w:tc>
        <w:tc>
          <w:tcPr>
            <w:tcW w:w="1054" w:type="dxa"/>
          </w:tcPr>
          <w:p w14:paraId="05A8B1BD" w14:textId="77777777" w:rsidR="004D3E67" w:rsidRPr="00446118" w:rsidRDefault="004D3E67" w:rsidP="00E32303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Low 2.1: 62</w:t>
            </w:r>
          </w:p>
          <w:p w14:paraId="60063A90" w14:textId="77777777" w:rsidR="00EC0C52" w:rsidRPr="00446118" w:rsidRDefault="004D3E67" w:rsidP="00E32303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Mid 2.1: 65 </w:t>
            </w:r>
          </w:p>
          <w:p w14:paraId="52B216D4" w14:textId="57F152E7" w:rsidR="004D3E67" w:rsidRPr="00446118" w:rsidRDefault="004D3E67" w:rsidP="00E32303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High 2.1: 68</w:t>
            </w:r>
          </w:p>
        </w:tc>
        <w:tc>
          <w:tcPr>
            <w:tcW w:w="6577" w:type="dxa"/>
            <w:gridSpan w:val="2"/>
          </w:tcPr>
          <w:p w14:paraId="0F949AF6" w14:textId="77777777" w:rsidR="005A5BD9" w:rsidRPr="00966ECA" w:rsidRDefault="004D3E67" w:rsidP="00E32303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Comprehensive demonstration of</w:t>
            </w:r>
            <w:r w:rsidR="0086627F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the</w:t>
            </w: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learning outcomes</w:t>
            </w:r>
          </w:p>
          <w:p w14:paraId="233D710A" w14:textId="578AB5A5" w:rsidR="004D3E67" w:rsidRPr="00446118" w:rsidRDefault="005E77AF" w:rsidP="00446118">
            <w:pPr>
              <w:pStyle w:val="BodyTextIndent"/>
              <w:spacing w:after="0"/>
              <w:ind w:left="0"/>
              <w:rPr>
                <w:rFonts w:asciiTheme="minorHAnsi" w:hAnsiTheme="minorHAnsi"/>
                <w:sz w:val="23"/>
                <w:szCs w:val="23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>V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 xml:space="preserve">ery good </w:t>
            </w:r>
            <w:r w:rsidRPr="00446118">
              <w:rPr>
                <w:rFonts w:asciiTheme="minorHAnsi" w:hAnsiTheme="minorHAnsi"/>
                <w:sz w:val="23"/>
                <w:szCs w:val="23"/>
              </w:rPr>
              <w:t xml:space="preserve">or good 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>in most respects</w:t>
            </w:r>
            <w:r w:rsidR="00492123" w:rsidRPr="00446118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E12AEB">
              <w:rPr>
                <w:rFonts w:asciiTheme="minorHAnsi" w:hAnsiTheme="minorHAnsi"/>
                <w:sz w:val="23"/>
                <w:szCs w:val="23"/>
              </w:rPr>
              <w:t xml:space="preserve">for the level of study </w:t>
            </w:r>
            <w:r w:rsidR="00492123" w:rsidRPr="00446118">
              <w:rPr>
                <w:rFonts w:asciiTheme="minorHAnsi" w:hAnsiTheme="minorHAnsi"/>
                <w:sz w:val="23"/>
                <w:szCs w:val="23"/>
              </w:rPr>
              <w:t xml:space="preserve">in 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>display</w:t>
            </w:r>
            <w:r w:rsidR="00492123" w:rsidRPr="00446118">
              <w:rPr>
                <w:rFonts w:asciiTheme="minorHAnsi" w:hAnsiTheme="minorHAnsi"/>
                <w:sz w:val="23"/>
                <w:szCs w:val="23"/>
              </w:rPr>
              <w:t>ing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D14733" w:rsidRPr="00446118">
              <w:rPr>
                <w:rFonts w:asciiTheme="minorHAnsi" w:hAnsiTheme="minorHAnsi"/>
                <w:sz w:val="23"/>
                <w:szCs w:val="23"/>
              </w:rPr>
              <w:t>attainment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 xml:space="preserve"> of the learning outcomes</w:t>
            </w:r>
            <w:r w:rsidR="004018F5" w:rsidRPr="00446118">
              <w:rPr>
                <w:rFonts w:asciiTheme="minorHAnsi" w:hAnsiTheme="minorHAnsi"/>
                <w:sz w:val="23"/>
                <w:szCs w:val="23"/>
              </w:rPr>
              <w:t>, with m</w:t>
            </w:r>
            <w:r w:rsidR="006A0E52" w:rsidRPr="00446118">
              <w:rPr>
                <w:rFonts w:asciiTheme="minorHAnsi" w:hAnsiTheme="minorHAnsi"/>
                <w:sz w:val="23"/>
                <w:szCs w:val="23"/>
              </w:rPr>
              <w:t xml:space="preserve">arks at the higher end of this scale </w:t>
            </w:r>
            <w:r w:rsidR="00C77769" w:rsidRPr="00446118">
              <w:rPr>
                <w:rFonts w:asciiTheme="minorHAnsi" w:hAnsiTheme="minorHAnsi"/>
                <w:sz w:val="23"/>
                <w:szCs w:val="23"/>
              </w:rPr>
              <w:t>reflecting</w:t>
            </w:r>
            <w:r w:rsidR="006A0E52" w:rsidRPr="00446118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285BB3" w:rsidRPr="00446118">
              <w:rPr>
                <w:rFonts w:asciiTheme="minorHAnsi" w:hAnsiTheme="minorHAnsi"/>
                <w:sz w:val="23"/>
                <w:szCs w:val="23"/>
              </w:rPr>
              <w:t>stronger and more consistent</w:t>
            </w:r>
            <w:r w:rsidR="00D337CD" w:rsidRPr="00446118">
              <w:rPr>
                <w:rFonts w:asciiTheme="minorHAnsi" w:hAnsiTheme="minorHAnsi"/>
                <w:sz w:val="23"/>
                <w:szCs w:val="23"/>
              </w:rPr>
              <w:t xml:space="preserve"> attainment of the learning outcomes</w:t>
            </w:r>
            <w:r w:rsidR="0038179F" w:rsidRPr="00446118">
              <w:rPr>
                <w:rFonts w:asciiTheme="minorHAnsi" w:hAnsiTheme="minorHAnsi"/>
                <w:sz w:val="23"/>
                <w:szCs w:val="23"/>
              </w:rPr>
              <w:t>. This</w:t>
            </w:r>
            <w:r w:rsidR="005A5BD9" w:rsidRPr="00446118">
              <w:rPr>
                <w:rFonts w:asciiTheme="minorHAnsi" w:hAnsiTheme="minorHAnsi"/>
                <w:sz w:val="23"/>
                <w:szCs w:val="23"/>
              </w:rPr>
              <w:t xml:space="preserve"> work demonstrates:</w:t>
            </w:r>
          </w:p>
          <w:p w14:paraId="233D710B" w14:textId="43C7E1F5" w:rsidR="004D3E67" w:rsidRPr="00446118" w:rsidRDefault="00793B67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FC1B5F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very </w:t>
            </w: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g</w:t>
            </w:r>
            <w:r w:rsidR="005E77AF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ood </w:t>
            </w:r>
            <w:r w:rsidR="00FC1B5F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or good </w:t>
            </w:r>
            <w:r w:rsidR="005E77AF" w:rsidRPr="00446118">
              <w:rPr>
                <w:rFonts w:asciiTheme="minorHAnsi" w:hAnsiTheme="minorHAnsi" w:cstheme="minorHAnsi"/>
                <w:sz w:val="23"/>
                <w:szCs w:val="23"/>
              </w:rPr>
              <w:t>level of</w:t>
            </w:r>
            <w:r w:rsidR="00D14733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appropriate knowledge and </w:t>
            </w:r>
            <w:r w:rsidR="00404ABA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critical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>understanding</w:t>
            </w:r>
            <w:r w:rsidR="00D14733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of the subject matter</w:t>
            </w:r>
            <w:r w:rsidR="00DA6447" w:rsidRPr="00446118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F213CC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with only occasional lapses in detail </w:t>
            </w:r>
          </w:p>
          <w:p w14:paraId="5056F6DA" w14:textId="77777777" w:rsidR="00522870" w:rsidRPr="00522870" w:rsidRDefault="004A41AD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Very good or g</w:t>
            </w:r>
            <w:r w:rsidR="006E0704" w:rsidRPr="00446118">
              <w:rPr>
                <w:sz w:val="23"/>
                <w:szCs w:val="23"/>
              </w:rPr>
              <w:t xml:space="preserve">ood synthesis, analysis, reflection, </w:t>
            </w:r>
            <w:proofErr w:type="gramStart"/>
            <w:r w:rsidR="006E0704" w:rsidRPr="00446118">
              <w:rPr>
                <w:sz w:val="23"/>
                <w:szCs w:val="23"/>
              </w:rPr>
              <w:t>understanding  and</w:t>
            </w:r>
            <w:proofErr w:type="gramEnd"/>
            <w:r w:rsidR="00E12AEB">
              <w:rPr>
                <w:sz w:val="23"/>
                <w:szCs w:val="23"/>
              </w:rPr>
              <w:t>/or</w:t>
            </w:r>
            <w:r w:rsidR="006E0704" w:rsidRPr="00446118">
              <w:rPr>
                <w:sz w:val="23"/>
                <w:szCs w:val="23"/>
              </w:rPr>
              <w:t xml:space="preserve"> critical evaluation </w:t>
            </w:r>
          </w:p>
          <w:p w14:paraId="233D710C" w14:textId="55AFB245" w:rsidR="004D3E67" w:rsidRPr="00446118" w:rsidRDefault="00416873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Evidence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of reading and thought beyond course/assignment materials </w:t>
            </w:r>
          </w:p>
          <w:p w14:paraId="7887A7F6" w14:textId="77777777" w:rsidR="00C0758F" w:rsidRPr="00446118" w:rsidRDefault="00C0758F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Appropriate use of references and exemplars </w:t>
            </w:r>
          </w:p>
          <w:p w14:paraId="233D710D" w14:textId="01EE2E60" w:rsidR="008056B6" w:rsidRPr="00446118" w:rsidRDefault="00416873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A </w:t>
            </w:r>
            <w:r w:rsidR="00BE7D16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good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standard of writing and communication </w:t>
            </w:r>
            <w:r w:rsidR="0032188F" w:rsidRPr="00446118">
              <w:rPr>
                <w:rFonts w:asciiTheme="minorHAnsi" w:hAnsiTheme="minorHAnsi" w:cstheme="minorHAnsi"/>
                <w:sz w:val="23"/>
                <w:szCs w:val="23"/>
              </w:rPr>
              <w:t>and/or presentation</w:t>
            </w:r>
            <w:r w:rsidR="003E0C4F" w:rsidRPr="00446118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4A41AD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that is clearly and logically structured</w:t>
            </w:r>
          </w:p>
        </w:tc>
      </w:tr>
      <w:tr w:rsidR="004D3E67" w:rsidRPr="00446118" w14:paraId="233D7113" w14:textId="77777777" w:rsidTr="00333607">
        <w:tc>
          <w:tcPr>
            <w:tcW w:w="1052" w:type="dxa"/>
          </w:tcPr>
          <w:p w14:paraId="4C30F70D" w14:textId="77777777" w:rsidR="004D3E67" w:rsidRDefault="00B12A78" w:rsidP="00263248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UG: </w:t>
            </w:r>
            <w:r w:rsidR="00C576DA" w:rsidRPr="00446118">
              <w:rPr>
                <w:b/>
                <w:sz w:val="23"/>
                <w:szCs w:val="23"/>
              </w:rPr>
              <w:t>Lower second</w:t>
            </w:r>
          </w:p>
          <w:p w14:paraId="0B7408D8" w14:textId="0D8283BE" w:rsidR="00B12A78" w:rsidRPr="00446118" w:rsidRDefault="00B12A78" w:rsidP="00263248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PG: Pass</w:t>
            </w:r>
          </w:p>
        </w:tc>
        <w:tc>
          <w:tcPr>
            <w:tcW w:w="1054" w:type="dxa"/>
          </w:tcPr>
          <w:p w14:paraId="233D710F" w14:textId="019D5289" w:rsidR="004D3E67" w:rsidRPr="00446118" w:rsidRDefault="004D3E67" w:rsidP="00263248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50 - 59</w:t>
            </w:r>
          </w:p>
        </w:tc>
        <w:tc>
          <w:tcPr>
            <w:tcW w:w="1054" w:type="dxa"/>
          </w:tcPr>
          <w:p w14:paraId="7519237D" w14:textId="6C3D57C3" w:rsidR="004D3E67" w:rsidRPr="00446118" w:rsidRDefault="004D3E67" w:rsidP="0026324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Low 2.2: 52</w:t>
            </w:r>
          </w:p>
          <w:p w14:paraId="32533C36" w14:textId="6204572D" w:rsidR="004D3E67" w:rsidRPr="00446118" w:rsidRDefault="004D3E67" w:rsidP="0026324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Mid 2.2: 55</w:t>
            </w:r>
          </w:p>
          <w:p w14:paraId="6C35EBBC" w14:textId="4661E6CC" w:rsidR="004D3E67" w:rsidRPr="00446118" w:rsidRDefault="004D3E67" w:rsidP="0026324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High 2.2: 58</w:t>
            </w:r>
          </w:p>
        </w:tc>
        <w:tc>
          <w:tcPr>
            <w:tcW w:w="6577" w:type="dxa"/>
            <w:gridSpan w:val="2"/>
          </w:tcPr>
          <w:p w14:paraId="233D7110" w14:textId="7E83BD8D" w:rsidR="004D3E67" w:rsidRPr="00966ECA" w:rsidRDefault="004D3E67" w:rsidP="0026324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Satisfactory demonstration of </w:t>
            </w:r>
            <w:r w:rsidR="002C0588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the </w:t>
            </w: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learning outcomes: </w:t>
            </w:r>
          </w:p>
          <w:p w14:paraId="22E8A358" w14:textId="6D43E8AE" w:rsidR="002D5150" w:rsidRPr="00446118" w:rsidRDefault="003037A8" w:rsidP="00E12AEB">
            <w:pPr>
              <w:pStyle w:val="BodyTextIndent"/>
              <w:spacing w:after="0"/>
              <w:ind w:left="0"/>
              <w:rPr>
                <w:rFonts w:asciiTheme="minorHAnsi" w:hAnsiTheme="minorHAnsi"/>
                <w:sz w:val="23"/>
                <w:szCs w:val="23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>The work is satisfactory</w:t>
            </w:r>
            <w:r w:rsidR="00E12AEB">
              <w:rPr>
                <w:rFonts w:asciiTheme="minorHAnsi" w:hAnsiTheme="minorHAnsi"/>
                <w:sz w:val="23"/>
                <w:szCs w:val="23"/>
              </w:rPr>
              <w:t xml:space="preserve"> for the level of study</w:t>
            </w:r>
            <w:r w:rsidRPr="00446118">
              <w:rPr>
                <w:rFonts w:asciiTheme="minorHAnsi" w:hAnsiTheme="minorHAnsi"/>
                <w:sz w:val="23"/>
                <w:szCs w:val="23"/>
              </w:rPr>
              <w:t xml:space="preserve"> and clearly meets the requirements for demonstrating the relevant learning outcomes. </w:t>
            </w:r>
            <w:r w:rsidR="00EE1BA6" w:rsidRPr="00446118">
              <w:rPr>
                <w:rFonts w:asciiTheme="minorHAnsi" w:hAnsiTheme="minorHAnsi"/>
                <w:sz w:val="23"/>
                <w:szCs w:val="23"/>
              </w:rPr>
              <w:t>M</w:t>
            </w:r>
            <w:r w:rsidR="002D5150" w:rsidRPr="00446118">
              <w:rPr>
                <w:rFonts w:asciiTheme="minorHAnsi" w:hAnsiTheme="minorHAnsi"/>
                <w:sz w:val="23"/>
                <w:szCs w:val="23"/>
              </w:rPr>
              <w:t>arks at the higher end of this scale reflect stronger and more consistent attainment</w:t>
            </w:r>
            <w:r w:rsidR="000206D5" w:rsidRPr="00446118">
              <w:rPr>
                <w:rFonts w:asciiTheme="minorHAnsi" w:hAnsiTheme="minorHAnsi"/>
                <w:sz w:val="23"/>
                <w:szCs w:val="23"/>
              </w:rPr>
              <w:t xml:space="preserve"> of the learning outcomes for this</w:t>
            </w:r>
            <w:r w:rsidR="007B2CE9" w:rsidRPr="00446118">
              <w:rPr>
                <w:rFonts w:asciiTheme="minorHAnsi" w:hAnsiTheme="minorHAnsi"/>
                <w:sz w:val="23"/>
                <w:szCs w:val="23"/>
              </w:rPr>
              <w:t xml:space="preserve"> standard of work</w:t>
            </w:r>
            <w:r w:rsidR="002D5150" w:rsidRPr="00446118">
              <w:rPr>
                <w:rFonts w:asciiTheme="minorHAnsi" w:hAnsiTheme="minorHAnsi"/>
                <w:sz w:val="23"/>
                <w:szCs w:val="23"/>
              </w:rPr>
              <w:t>. This work demonstrates:</w:t>
            </w:r>
          </w:p>
          <w:p w14:paraId="233D7111" w14:textId="2975C2D6" w:rsidR="004D3E67" w:rsidRPr="00446118" w:rsidRDefault="008F24BE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="00527706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atisfactory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knowledge and </w:t>
            </w:r>
            <w:r w:rsidR="000162D3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 reasonable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understanding of </w:t>
            </w:r>
            <w:r w:rsidR="00F47B9C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essential material </w:t>
            </w:r>
          </w:p>
          <w:p w14:paraId="44C54609" w14:textId="18FDD4FB" w:rsidR="004C0A2C" w:rsidRPr="00446118" w:rsidRDefault="004C0A2C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Weaknesses in the synthesis</w:t>
            </w:r>
            <w:r w:rsidR="005A4F69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and/or analysis, reflection, understanding</w:t>
            </w: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A4F69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and critical evaluation </w:t>
            </w: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of material</w:t>
            </w:r>
            <w:r w:rsidR="00EF5C58" w:rsidRPr="00446118">
              <w:rPr>
                <w:rFonts w:asciiTheme="minorHAnsi" w:hAnsiTheme="minorHAnsi" w:cstheme="minorHAnsi"/>
                <w:sz w:val="23"/>
                <w:szCs w:val="23"/>
              </w:rPr>
              <w:t>, resulting in parts of the work being overly descriptive in nature</w:t>
            </w:r>
          </w:p>
          <w:p w14:paraId="47257884" w14:textId="5F68006D" w:rsidR="004D3E67" w:rsidRPr="00446118" w:rsidRDefault="00416873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General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>accuracy with occasional mistakes</w:t>
            </w:r>
            <w:r w:rsidR="00F665DD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and/or reduced focus on the main issue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or </w:t>
            </w:r>
            <w:r w:rsidR="00D83E1F" w:rsidRPr="00446118">
              <w:rPr>
                <w:rFonts w:asciiTheme="minorHAnsi" w:hAnsiTheme="minorHAnsi" w:cstheme="minorHAnsi"/>
                <w:sz w:val="23"/>
                <w:szCs w:val="23"/>
              </w:rPr>
              <w:t>lapses in detail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38D46AF" w14:textId="3768B5C0" w:rsidR="004F4D6A" w:rsidRPr="00446118" w:rsidRDefault="00740AA3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Li</w:t>
            </w:r>
            <w:r w:rsidR="00AC161B" w:rsidRPr="00446118">
              <w:rPr>
                <w:rFonts w:asciiTheme="minorHAnsi" w:hAnsiTheme="minorHAnsi" w:cstheme="minorHAnsi"/>
                <w:sz w:val="23"/>
                <w:szCs w:val="23"/>
              </w:rPr>
              <w:t>mited</w:t>
            </w:r>
            <w:r w:rsidR="004F4D6A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evidence of reading and thought beyond course/assignment materials </w:t>
            </w:r>
          </w:p>
          <w:p w14:paraId="72BB42C7" w14:textId="77777777" w:rsidR="004F4D6A" w:rsidRPr="00446118" w:rsidRDefault="00B4751C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 satisfactory standard of writing and communication and/or presentation</w:t>
            </w:r>
            <w:r w:rsidR="00F76954" w:rsidRPr="00446118">
              <w:rPr>
                <w:rFonts w:asciiTheme="minorHAnsi" w:hAnsiTheme="minorHAnsi" w:cstheme="minorHAnsi"/>
                <w:sz w:val="23"/>
                <w:szCs w:val="23"/>
              </w:rPr>
              <w:t>, where there may be weaknesses in the clarity and/or structure of the work</w:t>
            </w:r>
          </w:p>
          <w:p w14:paraId="233D7112" w14:textId="4603D063" w:rsidR="00DD5CC4" w:rsidRPr="00446118" w:rsidRDefault="00DD5CC4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Appropriate </w:t>
            </w:r>
            <w:r w:rsidR="00ED761C" w:rsidRPr="00446118">
              <w:rPr>
                <w:rFonts w:asciiTheme="minorHAnsi" w:hAnsiTheme="minorHAnsi" w:cstheme="minorHAnsi"/>
                <w:sz w:val="23"/>
                <w:szCs w:val="23"/>
              </w:rPr>
              <w:t>use of references and exemplar</w:t>
            </w:r>
            <w:r w:rsidR="00A84203" w:rsidRPr="00446118">
              <w:rPr>
                <w:rFonts w:asciiTheme="minorHAnsi" w:hAnsiTheme="minorHAnsi" w:cstheme="minorHAnsi"/>
                <w:sz w:val="23"/>
                <w:szCs w:val="23"/>
              </w:rPr>
              <w:t>s, though there may be minor flaws in the referencing technique</w:t>
            </w:r>
          </w:p>
        </w:tc>
      </w:tr>
      <w:tr w:rsidR="004E76B6" w:rsidRPr="00446118" w14:paraId="233D7122" w14:textId="77777777" w:rsidTr="00F856D2">
        <w:trPr>
          <w:trHeight w:val="2447"/>
        </w:trPr>
        <w:tc>
          <w:tcPr>
            <w:tcW w:w="1052" w:type="dxa"/>
          </w:tcPr>
          <w:p w14:paraId="4BCF3483" w14:textId="77777777" w:rsidR="004D3E67" w:rsidRDefault="00B12A78" w:rsidP="002D3E5E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UG: </w:t>
            </w:r>
            <w:r w:rsidR="00C51A3D" w:rsidRPr="00446118">
              <w:rPr>
                <w:b/>
                <w:sz w:val="23"/>
                <w:szCs w:val="23"/>
              </w:rPr>
              <w:t>Third</w:t>
            </w:r>
          </w:p>
          <w:p w14:paraId="4E011497" w14:textId="671E6712" w:rsidR="00B12A78" w:rsidRPr="00446118" w:rsidRDefault="00B12A78" w:rsidP="002D3E5E">
            <w:pPr>
              <w:spacing w:after="20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PG: Fail</w:t>
            </w:r>
          </w:p>
        </w:tc>
        <w:tc>
          <w:tcPr>
            <w:tcW w:w="1054" w:type="dxa"/>
          </w:tcPr>
          <w:p w14:paraId="233D7114" w14:textId="7D840D59" w:rsidR="004D3E67" w:rsidRPr="00446118" w:rsidRDefault="004D3E67" w:rsidP="002D3E5E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40 – 49</w:t>
            </w:r>
          </w:p>
          <w:p w14:paraId="233D7115" w14:textId="77777777" w:rsidR="004D3E67" w:rsidRPr="00446118" w:rsidRDefault="004D3E67" w:rsidP="002D3E5E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  <w:p w14:paraId="233D7116" w14:textId="77777777" w:rsidR="004D3E67" w:rsidRPr="00446118" w:rsidRDefault="004D3E67" w:rsidP="002D3E5E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58A0B2B0" w14:textId="77777777" w:rsidR="00EC0C52" w:rsidRPr="00446118" w:rsidRDefault="004D3E67" w:rsidP="002D3E5E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Low 3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rd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42, </w:t>
            </w:r>
          </w:p>
          <w:p w14:paraId="56D448A8" w14:textId="77777777" w:rsidR="00EC0C52" w:rsidRPr="00446118" w:rsidRDefault="004D3E67" w:rsidP="002D3E5E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Mid 3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rd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45, </w:t>
            </w:r>
          </w:p>
          <w:p w14:paraId="2FF2D95A" w14:textId="27F400ED" w:rsidR="004D3E67" w:rsidRPr="00446118" w:rsidDel="00813C1A" w:rsidRDefault="004D3E67" w:rsidP="002D3E5E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High 3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  <w:vertAlign w:val="superscript"/>
              </w:rPr>
              <w:t>rd</w:t>
            </w: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: 48</w:t>
            </w:r>
          </w:p>
        </w:tc>
        <w:tc>
          <w:tcPr>
            <w:tcW w:w="3288" w:type="dxa"/>
          </w:tcPr>
          <w:p w14:paraId="233D7117" w14:textId="0A713976" w:rsidR="004D3E67" w:rsidRPr="00446118" w:rsidRDefault="00A4493A" w:rsidP="002D3E5E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ASSESSMENTS </w:t>
            </w:r>
            <w:r w:rsidR="004D3E67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AT </w:t>
            </w:r>
            <w:r w:rsidR="004D324F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YEARS</w:t>
            </w:r>
            <w:r w:rsidR="004D3E67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1-4</w:t>
            </w:r>
          </w:p>
          <w:p w14:paraId="233D7118" w14:textId="478AE993" w:rsidR="004D3E67" w:rsidRPr="00966ECA" w:rsidRDefault="004D3E67" w:rsidP="002D3E5E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Limited demonstration of</w:t>
            </w:r>
            <w:r w:rsidR="00C0787E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the</w:t>
            </w: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learning outcomes</w:t>
            </w:r>
            <w:r w:rsidR="00ED1BCA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.</w:t>
            </w:r>
          </w:p>
          <w:p w14:paraId="67C1871B" w14:textId="77777777" w:rsidR="004C3C16" w:rsidRPr="004C3C16" w:rsidRDefault="00ED1BCA" w:rsidP="004C3C16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4C3C16">
              <w:rPr>
                <w:rFonts w:asciiTheme="minorHAnsi" w:eastAsia="Times New Roman" w:hAnsiTheme="minorHAnsi" w:cstheme="minorHAnsi"/>
                <w:color w:val="auto"/>
                <w:sz w:val="23"/>
                <w:szCs w:val="23"/>
              </w:rPr>
              <w:t xml:space="preserve">The work meets the minimum requirements for demonstrating the relevant learning </w:t>
            </w:r>
            <w:r w:rsidR="008C62A7" w:rsidRPr="004C3C16">
              <w:rPr>
                <w:rFonts w:asciiTheme="minorHAnsi" w:eastAsia="Times New Roman" w:hAnsiTheme="minorHAnsi" w:cstheme="minorHAnsi"/>
                <w:color w:val="auto"/>
                <w:sz w:val="23"/>
                <w:szCs w:val="23"/>
              </w:rPr>
              <w:t>outcomes for the level of study</w:t>
            </w:r>
            <w:r w:rsidRPr="004C3C16">
              <w:rPr>
                <w:rFonts w:asciiTheme="minorHAnsi" w:eastAsia="Times New Roman" w:hAnsiTheme="minorHAnsi" w:cstheme="minorHAnsi"/>
                <w:color w:val="auto"/>
                <w:sz w:val="23"/>
                <w:szCs w:val="23"/>
              </w:rPr>
              <w:t>. Marks at the higher end of this scale reflect stronger and more consistent attainment of the learning outcomes for this standard of work. This</w:t>
            </w:r>
            <w:r w:rsidR="00B54FBE" w:rsidRPr="004C3C16">
              <w:rPr>
                <w:rFonts w:asciiTheme="minorHAnsi" w:eastAsia="Times New Roman" w:hAnsiTheme="minorHAnsi" w:cstheme="minorHAnsi"/>
                <w:color w:val="auto"/>
                <w:sz w:val="23"/>
                <w:szCs w:val="23"/>
              </w:rPr>
              <w:t xml:space="preserve"> work </w:t>
            </w:r>
            <w:r w:rsidRPr="004C3C16">
              <w:rPr>
                <w:rFonts w:asciiTheme="minorHAnsi" w:eastAsia="Times New Roman" w:hAnsiTheme="minorHAnsi" w:cstheme="minorHAnsi"/>
                <w:color w:val="auto"/>
                <w:sz w:val="23"/>
                <w:szCs w:val="23"/>
              </w:rPr>
              <w:t>demonstrates:</w:t>
            </w:r>
            <w:r w:rsidR="00B54FBE" w:rsidRPr="00446118">
              <w:rPr>
                <w:rFonts w:asciiTheme="minorHAnsi" w:hAnsiTheme="minorHAnsi"/>
                <w:sz w:val="23"/>
                <w:szCs w:val="23"/>
              </w:rPr>
              <w:t xml:space="preserve"> </w:t>
            </w:r>
          </w:p>
          <w:p w14:paraId="0122AFC5" w14:textId="14E67274" w:rsidR="00B54FBE" w:rsidRPr="00446118" w:rsidRDefault="00512EDF" w:rsidP="00851F02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B</w:t>
            </w:r>
            <w:r w:rsidR="00464399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asic </w:t>
            </w:r>
            <w:r w:rsidR="004D3E67" w:rsidRPr="00446118">
              <w:rPr>
                <w:rFonts w:asciiTheme="minorHAnsi" w:hAnsiTheme="minorHAnsi" w:cstheme="minorHAnsi"/>
                <w:sz w:val="23"/>
                <w:szCs w:val="23"/>
              </w:rPr>
              <w:t>knowledge and understanding</w:t>
            </w:r>
          </w:p>
          <w:p w14:paraId="233D711A" w14:textId="77B9E548" w:rsidR="004D3E67" w:rsidRPr="00522870" w:rsidRDefault="002C1FA6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A</w:t>
            </w:r>
            <w:r w:rsidR="00464399" w:rsidRPr="00446118">
              <w:rPr>
                <w:sz w:val="23"/>
                <w:szCs w:val="23"/>
              </w:rPr>
              <w:t xml:space="preserve"> weak argument which is not logically structured or which lacks clarity or is based on unsubstantiated statements</w:t>
            </w:r>
          </w:p>
          <w:p w14:paraId="01686AF0" w14:textId="06EE70E7" w:rsidR="00A057F6" w:rsidRPr="00446118" w:rsidRDefault="00A057F6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No relevant critical analysis</w:t>
            </w:r>
          </w:p>
          <w:p w14:paraId="6F3F38F4" w14:textId="7012F718" w:rsidR="00E91D41" w:rsidRPr="00446118" w:rsidRDefault="00211582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Insufficient</w:t>
            </w:r>
            <w:r w:rsidR="00E91D4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evidence of reading and thought beyond course/assignment materials </w:t>
            </w:r>
          </w:p>
          <w:p w14:paraId="6778E6D1" w14:textId="17D939C7" w:rsidR="00E91D41" w:rsidRPr="00446118" w:rsidRDefault="00E91D41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Poor organisation and/or presentation</w:t>
            </w:r>
          </w:p>
          <w:p w14:paraId="233D711C" w14:textId="1F8040A4" w:rsidR="004D3E67" w:rsidRPr="00446118" w:rsidRDefault="00DC561B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 lack of</w:t>
            </w:r>
            <w:r w:rsidR="00E91D4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 references and exemplars</w:t>
            </w:r>
          </w:p>
        </w:tc>
        <w:tc>
          <w:tcPr>
            <w:tcW w:w="3289" w:type="dxa"/>
          </w:tcPr>
          <w:p w14:paraId="233D711D" w14:textId="44BB3716" w:rsidR="004D3E67" w:rsidRPr="00446118" w:rsidRDefault="00F80617" w:rsidP="00FB5A7A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ASSESSMENTS</w:t>
            </w:r>
            <w:r w:rsidR="004D3E67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AT </w:t>
            </w:r>
            <w:r w:rsidR="004D324F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YEAR </w:t>
            </w:r>
            <w:r w:rsidR="004D3E67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2E2EFF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&amp; PGT</w:t>
            </w:r>
            <w:r w:rsidR="006C1FD5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602039"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LEVEL</w:t>
            </w:r>
          </w:p>
          <w:p w14:paraId="1A8E375D" w14:textId="77777777" w:rsidR="00862B0C" w:rsidRPr="00966ECA" w:rsidRDefault="004D3E67" w:rsidP="00FB5A7A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Unsatisfactory demonstration of </w:t>
            </w:r>
            <w:r w:rsidR="00C0787E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the </w:t>
            </w:r>
            <w:r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learning outcomes</w:t>
            </w:r>
            <w:r w:rsidR="00862B0C" w:rsidRPr="00966ECA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.</w:t>
            </w:r>
          </w:p>
          <w:p w14:paraId="233D711E" w14:textId="5D3D0D33" w:rsidR="004D3E67" w:rsidRPr="00446118" w:rsidRDefault="00862B0C" w:rsidP="00446118">
            <w:pPr>
              <w:pStyle w:val="BodyTextIndent"/>
              <w:spacing w:after="0"/>
              <w:ind w:left="0"/>
              <w:rPr>
                <w:rFonts w:asciiTheme="minorHAnsi" w:hAnsiTheme="minorHAnsi"/>
                <w:sz w:val="23"/>
                <w:szCs w:val="23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>The work fails to meet the minimum requirements for demonstrating the relevant learning outcomes</w:t>
            </w:r>
            <w:r w:rsidR="00894EEA">
              <w:rPr>
                <w:rFonts w:asciiTheme="minorHAnsi" w:hAnsiTheme="minorHAnsi"/>
                <w:sz w:val="23"/>
                <w:szCs w:val="23"/>
              </w:rPr>
              <w:t xml:space="preserve"> for the level of study</w:t>
            </w:r>
            <w:r w:rsidRPr="00446118">
              <w:rPr>
                <w:rFonts w:asciiTheme="minorHAnsi" w:hAnsiTheme="minorHAnsi"/>
                <w:sz w:val="23"/>
                <w:szCs w:val="23"/>
              </w:rPr>
              <w:t>. Marks at the higher end of this scale reflect stronger and more consistent attainment of the learning outcomes for this standard of work. This work demonstrates:</w:t>
            </w:r>
          </w:p>
          <w:p w14:paraId="0EE7AA12" w14:textId="57445B01" w:rsidR="00CE6260" w:rsidRPr="00446118" w:rsidRDefault="00512EDF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B</w:t>
            </w:r>
            <w:r w:rsidR="00CE6260" w:rsidRPr="00446118">
              <w:rPr>
                <w:rFonts w:asciiTheme="minorHAnsi" w:hAnsiTheme="minorHAnsi" w:cstheme="minorHAnsi"/>
                <w:sz w:val="23"/>
                <w:szCs w:val="23"/>
              </w:rPr>
              <w:t>asic knowledge and understanding</w:t>
            </w:r>
          </w:p>
          <w:p w14:paraId="3EF0D34A" w14:textId="12FADA33" w:rsidR="00464399" w:rsidRPr="00446118" w:rsidRDefault="002C1FA6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A</w:t>
            </w:r>
            <w:r w:rsidR="00464399" w:rsidRPr="00446118">
              <w:rPr>
                <w:sz w:val="23"/>
                <w:szCs w:val="23"/>
              </w:rPr>
              <w:t xml:space="preserve"> weak argument which is not logically structured or which lacks clarity or is based on unsubstantiated statements</w:t>
            </w:r>
          </w:p>
          <w:p w14:paraId="0CA560F1" w14:textId="54EE98D7" w:rsidR="00F8054F" w:rsidRPr="00446118" w:rsidRDefault="00F8054F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No relevant critical analysis</w:t>
            </w:r>
          </w:p>
          <w:p w14:paraId="7BA31E08" w14:textId="77777777" w:rsidR="00CE6260" w:rsidRPr="00446118" w:rsidRDefault="00CE6260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Insufficient evidence of reading and thought beyond course/assignment materials </w:t>
            </w:r>
          </w:p>
          <w:p w14:paraId="3BC4027B" w14:textId="77777777" w:rsidR="00CE6260" w:rsidRPr="00446118" w:rsidRDefault="00CE6260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Poor organisation and/or presentation</w:t>
            </w:r>
          </w:p>
          <w:p w14:paraId="233D7121" w14:textId="6E2F7199" w:rsidR="004D3E67" w:rsidRPr="00446118" w:rsidRDefault="00CE6260" w:rsidP="0044611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A lack of references and exemplars</w:t>
            </w:r>
            <w:r w:rsidR="00565518" w:rsidRPr="00446118">
              <w:rPr>
                <w:sz w:val="23"/>
                <w:szCs w:val="23"/>
              </w:rPr>
              <w:t xml:space="preserve"> </w:t>
            </w:r>
            <w:r w:rsidR="004D3E67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A mark in this range is not a </w:t>
            </w:r>
            <w:proofErr w:type="gramStart"/>
            <w:r w:rsidR="004D3E67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pass </w:t>
            </w:r>
            <w:r w:rsidR="00080912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 for</w:t>
            </w:r>
            <w:proofErr w:type="gramEnd"/>
            <w:r w:rsidR="004D3E67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 w:rsidR="00841EDB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Year </w:t>
            </w:r>
            <w:r w:rsidR="004D3E67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>5</w:t>
            </w:r>
            <w:r w:rsidR="00841EDB" w:rsidRPr="00446118">
              <w:rPr>
                <w:color w:val="000000"/>
                <w:kern w:val="0"/>
                <w:sz w:val="23"/>
                <w:szCs w:val="23"/>
                <w:lang w:eastAsia="en-US"/>
              </w:rPr>
              <w:t xml:space="preserve"> or PGT assessments</w:t>
            </w:r>
          </w:p>
        </w:tc>
      </w:tr>
      <w:tr w:rsidR="00A64BA1" w:rsidRPr="00446118" w14:paraId="233D7128" w14:textId="77777777" w:rsidTr="00333607">
        <w:trPr>
          <w:trHeight w:val="1843"/>
        </w:trPr>
        <w:tc>
          <w:tcPr>
            <w:tcW w:w="1052" w:type="dxa"/>
            <w:vMerge w:val="restart"/>
          </w:tcPr>
          <w:p w14:paraId="34EE1FDE" w14:textId="522A1F01" w:rsidR="00A64BA1" w:rsidRPr="00446118" w:rsidRDefault="00990492" w:rsidP="00446118">
            <w:pPr>
              <w:spacing w:after="0"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UG: Fail</w:t>
            </w:r>
            <w:r w:rsidR="00B12A78">
              <w:rPr>
                <w:b/>
                <w:sz w:val="23"/>
                <w:szCs w:val="23"/>
              </w:rPr>
              <w:t xml:space="preserve"> PG:</w:t>
            </w:r>
            <w:r>
              <w:rPr>
                <w:b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850DB2" w:rsidRPr="00446118">
              <w:rPr>
                <w:b/>
                <w:sz w:val="23"/>
                <w:szCs w:val="23"/>
              </w:rPr>
              <w:t>F</w:t>
            </w:r>
            <w:r w:rsidR="00A64BA1" w:rsidRPr="00446118">
              <w:rPr>
                <w:b/>
                <w:sz w:val="23"/>
                <w:szCs w:val="23"/>
              </w:rPr>
              <w:t>ail</w:t>
            </w:r>
          </w:p>
        </w:tc>
        <w:tc>
          <w:tcPr>
            <w:tcW w:w="1054" w:type="dxa"/>
          </w:tcPr>
          <w:p w14:paraId="233D7123" w14:textId="1A7FD3D4" w:rsidR="00A64BA1" w:rsidRPr="00446118" w:rsidRDefault="00A64BA1" w:rsidP="00446118">
            <w:pPr>
              <w:spacing w:after="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 w:val="23"/>
                <w:szCs w:val="23"/>
              </w:rPr>
              <w:t>30 - 39</w:t>
            </w:r>
          </w:p>
        </w:tc>
        <w:tc>
          <w:tcPr>
            <w:tcW w:w="1054" w:type="dxa"/>
          </w:tcPr>
          <w:p w14:paraId="343DEE19" w14:textId="068DABB8" w:rsidR="00A64BA1" w:rsidRPr="00446118" w:rsidDel="00813C1A" w:rsidRDefault="00A64BA1" w:rsidP="0044611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32, 35, 38</w:t>
            </w:r>
          </w:p>
        </w:tc>
        <w:tc>
          <w:tcPr>
            <w:tcW w:w="6577" w:type="dxa"/>
            <w:gridSpan w:val="2"/>
          </w:tcPr>
          <w:p w14:paraId="72F24A24" w14:textId="2D25E25C" w:rsidR="005A74E3" w:rsidRPr="0068228F" w:rsidRDefault="00850DB2" w:rsidP="0044611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68228F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Marginal fail: </w:t>
            </w:r>
            <w:r w:rsidR="00A64BA1" w:rsidRPr="0068228F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Inadequate demonstration of </w:t>
            </w:r>
            <w:r w:rsidR="003A7107" w:rsidRPr="0068228F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the </w:t>
            </w:r>
            <w:r w:rsidR="00A64BA1" w:rsidRPr="0068228F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learning outcomes</w:t>
            </w:r>
          </w:p>
          <w:p w14:paraId="233D7124" w14:textId="2169ACEE" w:rsidR="00A64BA1" w:rsidRPr="00B42562" w:rsidRDefault="005A74E3" w:rsidP="00446118">
            <w:pPr>
              <w:pStyle w:val="BodyTextIndent"/>
              <w:spacing w:after="0"/>
              <w:ind w:left="0"/>
              <w:rPr>
                <w:rFonts w:asciiTheme="minorHAnsi" w:hAnsiTheme="minorHAnsi"/>
                <w:sz w:val="23"/>
                <w:szCs w:val="23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 xml:space="preserve">The work fails to meet the minimum requirements for demonstrating the relevant learning </w:t>
            </w:r>
            <w:r w:rsidRPr="00B42562">
              <w:rPr>
                <w:rFonts w:asciiTheme="minorHAnsi" w:hAnsiTheme="minorHAnsi"/>
                <w:sz w:val="23"/>
                <w:szCs w:val="23"/>
              </w:rPr>
              <w:t>outcomes</w:t>
            </w:r>
            <w:r w:rsidR="00B42562">
              <w:rPr>
                <w:rFonts w:asciiTheme="minorHAnsi" w:hAnsiTheme="minorHAnsi"/>
                <w:sz w:val="23"/>
                <w:szCs w:val="23"/>
              </w:rPr>
              <w:t xml:space="preserve"> for the level of study</w:t>
            </w:r>
            <w:r w:rsidRPr="00B42562">
              <w:rPr>
                <w:rFonts w:asciiTheme="minorHAnsi" w:hAnsiTheme="minorHAnsi"/>
                <w:sz w:val="23"/>
                <w:szCs w:val="23"/>
              </w:rPr>
              <w:t xml:space="preserve">. Marks at the higher end of this scale reflect stronger and more consistent attainment of the learning outcomes </w:t>
            </w:r>
            <w:r w:rsidR="009B6A57" w:rsidRPr="00B42562">
              <w:rPr>
                <w:rFonts w:asciiTheme="minorHAnsi" w:hAnsiTheme="minorHAnsi"/>
                <w:sz w:val="23"/>
                <w:szCs w:val="23"/>
              </w:rPr>
              <w:t xml:space="preserve">within this </w:t>
            </w:r>
            <w:r w:rsidR="00C55548" w:rsidRPr="00B42562">
              <w:rPr>
                <w:rFonts w:asciiTheme="minorHAnsi" w:hAnsiTheme="minorHAnsi"/>
                <w:sz w:val="23"/>
                <w:szCs w:val="23"/>
              </w:rPr>
              <w:t>range of marks</w:t>
            </w:r>
            <w:r w:rsidRPr="00B42562">
              <w:rPr>
                <w:rFonts w:asciiTheme="minorHAnsi" w:hAnsiTheme="minorHAnsi"/>
                <w:sz w:val="23"/>
                <w:szCs w:val="23"/>
              </w:rPr>
              <w:t>. This work demonstrates:</w:t>
            </w:r>
            <w:r w:rsidR="00A64BA1" w:rsidRPr="00B42562">
              <w:rPr>
                <w:rFonts w:asciiTheme="minorHAnsi" w:hAnsiTheme="minorHAnsi"/>
                <w:sz w:val="23"/>
                <w:szCs w:val="23"/>
                <w:u w:val="single"/>
              </w:rPr>
              <w:t xml:space="preserve"> </w:t>
            </w:r>
          </w:p>
          <w:p w14:paraId="233D7125" w14:textId="2ECD9019" w:rsidR="00A64BA1" w:rsidRPr="00522870" w:rsidRDefault="009B6A57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Cs w:val="23"/>
              </w:rPr>
              <w:t xml:space="preserve">An insufficient level of knowledge and understanding </w:t>
            </w:r>
          </w:p>
          <w:p w14:paraId="73FB1CF3" w14:textId="7A8CE8AE" w:rsidR="00637979" w:rsidRPr="00446118" w:rsidRDefault="00486BBC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Cs w:val="23"/>
              </w:rPr>
              <w:t>A</w:t>
            </w:r>
            <w:r w:rsidR="00637979" w:rsidRPr="00446118">
              <w:rPr>
                <w:szCs w:val="23"/>
              </w:rPr>
              <w:t xml:space="preserve"> poorly structured, poorly developed, or incoherent argument, or no argument at all</w:t>
            </w:r>
          </w:p>
          <w:p w14:paraId="0AC74B28" w14:textId="1810A7A3" w:rsidR="007C23AF" w:rsidRPr="00446118" w:rsidRDefault="007C23AF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Cs w:val="23"/>
              </w:rPr>
              <w:t>A</w:t>
            </w:r>
            <w:r w:rsidR="00791F55" w:rsidRPr="00446118">
              <w:rPr>
                <w:szCs w:val="23"/>
              </w:rPr>
              <w:t xml:space="preserve">n awkward writing style </w:t>
            </w:r>
            <w:r w:rsidRPr="00446118">
              <w:rPr>
                <w:szCs w:val="23"/>
              </w:rPr>
              <w:t>or poor expression of concepts</w:t>
            </w:r>
          </w:p>
          <w:p w14:paraId="786D790D" w14:textId="456AD5A5" w:rsidR="00A64BA1" w:rsidRPr="00446118" w:rsidRDefault="00791F55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A lack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of familiarity with the subject and/or assessment </w:t>
            </w:r>
            <w:r w:rsidR="004A69E0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method </w:t>
            </w:r>
          </w:p>
          <w:p w14:paraId="1AC9E9F3" w14:textId="3ADB89BF" w:rsidR="00D207B4" w:rsidRPr="00446118" w:rsidRDefault="00D207B4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Insufficient evidence of reading and thought beyond course/assignment materials </w:t>
            </w:r>
          </w:p>
          <w:p w14:paraId="233D7127" w14:textId="1431D3ED" w:rsidR="00D207B4" w:rsidRPr="00446118" w:rsidRDefault="00D207B4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A lack of references and exemplars</w:t>
            </w:r>
          </w:p>
        </w:tc>
      </w:tr>
      <w:tr w:rsidR="00A64BA1" w:rsidRPr="00446118" w14:paraId="233D712F" w14:textId="77777777" w:rsidTr="00333607">
        <w:trPr>
          <w:trHeight w:val="1388"/>
        </w:trPr>
        <w:tc>
          <w:tcPr>
            <w:tcW w:w="1052" w:type="dxa"/>
            <w:vMerge/>
          </w:tcPr>
          <w:p w14:paraId="4E6D5E42" w14:textId="7B352A34" w:rsidR="00A64BA1" w:rsidRPr="001D5E6A" w:rsidRDefault="00A64BA1" w:rsidP="00CD03AF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233D7129" w14:textId="2E4955CD" w:rsidR="00A64BA1" w:rsidRPr="001D5E6A" w:rsidRDefault="00A64BA1" w:rsidP="00CD03AF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Cs w:val="23"/>
              </w:rPr>
              <w:t>20 - 29</w:t>
            </w:r>
          </w:p>
        </w:tc>
        <w:tc>
          <w:tcPr>
            <w:tcW w:w="1054" w:type="dxa"/>
          </w:tcPr>
          <w:p w14:paraId="32A22D80" w14:textId="04561B21" w:rsidR="00A64BA1" w:rsidRPr="00446118" w:rsidDel="00813C1A" w:rsidRDefault="00A64BA1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</w:p>
        </w:tc>
        <w:tc>
          <w:tcPr>
            <w:tcW w:w="6577" w:type="dxa"/>
            <w:gridSpan w:val="2"/>
          </w:tcPr>
          <w:p w14:paraId="47AB43D1" w14:textId="2E92EBB7" w:rsidR="00C56378" w:rsidRPr="00812D3E" w:rsidRDefault="003A75AE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Clear fail: </w:t>
            </w:r>
            <w:r w:rsidR="00A64BA1"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Weak demonstration of </w:t>
            </w:r>
            <w:r w:rsidR="003A7107"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the </w:t>
            </w:r>
            <w:r w:rsidR="00A64BA1"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learning outcomes</w:t>
            </w:r>
          </w:p>
          <w:p w14:paraId="233D712A" w14:textId="55699DFA" w:rsidR="00A64BA1" w:rsidRPr="00446118" w:rsidRDefault="00C56378" w:rsidP="00446118">
            <w:pPr>
              <w:pStyle w:val="BodyTextIndent"/>
              <w:spacing w:after="0"/>
              <w:ind w:left="0"/>
              <w:rPr>
                <w:rFonts w:asciiTheme="minorHAnsi" w:hAnsiTheme="minorHAnsi"/>
                <w:sz w:val="23"/>
                <w:szCs w:val="23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>The work is very weak or shows a decided lack of effort. The work demonstrates</w:t>
            </w:r>
          </w:p>
          <w:p w14:paraId="5011FBB0" w14:textId="200E5AF9" w:rsidR="00526A7E" w:rsidRPr="00446118" w:rsidRDefault="00526A7E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Very poor or confused knowledge and understanding, with reference to only a few key words, phrases or key ideas</w:t>
            </w:r>
          </w:p>
          <w:p w14:paraId="11283F53" w14:textId="596AA530" w:rsidR="00526A7E" w:rsidRPr="00446118" w:rsidRDefault="00A26388" w:rsidP="00851F02">
            <w:pPr>
              <w:numPr>
                <w:ilvl w:val="0"/>
                <w:numId w:val="7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>N</w:t>
            </w:r>
            <w:r w:rsidR="00526A7E" w:rsidRPr="00446118">
              <w:rPr>
                <w:sz w:val="23"/>
                <w:szCs w:val="23"/>
              </w:rPr>
              <w:t xml:space="preserve">o argument or one based on irrelevant and erroneous content </w:t>
            </w:r>
          </w:p>
          <w:p w14:paraId="3478056E" w14:textId="61C4D254" w:rsidR="00FC13DD" w:rsidRPr="00446118" w:rsidRDefault="00A26388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Irrelevant content and extensive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>omissions</w:t>
            </w:r>
          </w:p>
          <w:p w14:paraId="233D712C" w14:textId="56C5D27B" w:rsidR="00A64BA1" w:rsidRPr="00446118" w:rsidRDefault="00FC13DD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eaknesses of presentation and/or logic and/or evidence </w:t>
            </w:r>
          </w:p>
          <w:p w14:paraId="16B14781" w14:textId="049ED8BF" w:rsidR="00DF0F1E" w:rsidRPr="00446118" w:rsidRDefault="0030205F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Inadequate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evidence of learning </w:t>
            </w:r>
          </w:p>
          <w:p w14:paraId="233D712E" w14:textId="7CAAD6E2" w:rsidR="00262380" w:rsidRPr="00446118" w:rsidRDefault="004415C2" w:rsidP="00851F0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262380" w:rsidRPr="00446118">
              <w:rPr>
                <w:rFonts w:asciiTheme="minorHAnsi" w:hAnsiTheme="minorHAnsi" w:cstheme="minorHAnsi"/>
                <w:sz w:val="23"/>
                <w:szCs w:val="23"/>
              </w:rPr>
              <w:t>ncomplete or inadequately presented references, if any</w:t>
            </w:r>
          </w:p>
        </w:tc>
      </w:tr>
      <w:tr w:rsidR="00A64BA1" w:rsidRPr="00446118" w14:paraId="233D7135" w14:textId="77777777" w:rsidTr="00333607">
        <w:trPr>
          <w:trHeight w:val="557"/>
        </w:trPr>
        <w:tc>
          <w:tcPr>
            <w:tcW w:w="1052" w:type="dxa"/>
            <w:vMerge/>
          </w:tcPr>
          <w:p w14:paraId="454BEB69" w14:textId="77777777" w:rsidR="00A64BA1" w:rsidRPr="001D5E6A" w:rsidRDefault="00A64BA1" w:rsidP="00C6644D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233D7130" w14:textId="54C5DA13" w:rsidR="00A64BA1" w:rsidRPr="001D5E6A" w:rsidRDefault="00A64BA1" w:rsidP="00C6644D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Cs w:val="23"/>
              </w:rPr>
              <w:t>1 - 19</w:t>
            </w:r>
          </w:p>
        </w:tc>
        <w:tc>
          <w:tcPr>
            <w:tcW w:w="1054" w:type="dxa"/>
          </w:tcPr>
          <w:p w14:paraId="4264C75A" w14:textId="14DF39F1" w:rsidR="00A64BA1" w:rsidRPr="00446118" w:rsidDel="00813C1A" w:rsidRDefault="00A64BA1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10</w:t>
            </w:r>
          </w:p>
        </w:tc>
        <w:tc>
          <w:tcPr>
            <w:tcW w:w="6577" w:type="dxa"/>
            <w:gridSpan w:val="2"/>
          </w:tcPr>
          <w:p w14:paraId="233D7131" w14:textId="637F96F6" w:rsidR="00A64BA1" w:rsidRPr="00812D3E" w:rsidRDefault="00A64BA1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Minimal </w:t>
            </w:r>
            <w:r w:rsidR="003A7107"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demonstration of the</w:t>
            </w:r>
            <w:r w:rsidRPr="00812D3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learning outcomes </w:t>
            </w:r>
          </w:p>
          <w:p w14:paraId="137ECA09" w14:textId="30CF34AF" w:rsidR="00B75B72" w:rsidRPr="00446118" w:rsidRDefault="00864951" w:rsidP="00851F02">
            <w:pPr>
              <w:pStyle w:val="BodyTextIndent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3"/>
                <w:szCs w:val="23"/>
                <w:u w:val="single"/>
              </w:rPr>
            </w:pPr>
            <w:r w:rsidRPr="00446118">
              <w:rPr>
                <w:rFonts w:asciiTheme="minorHAnsi" w:hAnsiTheme="minorHAnsi"/>
                <w:sz w:val="23"/>
                <w:szCs w:val="23"/>
              </w:rPr>
              <w:t xml:space="preserve">The work is extremely weak. </w:t>
            </w:r>
            <w:r w:rsidR="00850844" w:rsidRPr="00446118">
              <w:rPr>
                <w:rFonts w:asciiTheme="minorHAnsi" w:hAnsiTheme="minorHAnsi"/>
                <w:sz w:val="23"/>
                <w:szCs w:val="23"/>
              </w:rPr>
              <w:t>The work demonstrates:</w:t>
            </w:r>
            <w:r w:rsidR="00F3544A" w:rsidRPr="00446118" w:rsidDel="00B75B72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B75B72" w:rsidRPr="00446118">
              <w:rPr>
                <w:rFonts w:asciiTheme="minorHAnsi" w:hAnsiTheme="minorHAnsi"/>
                <w:sz w:val="23"/>
                <w:szCs w:val="23"/>
              </w:rPr>
              <w:t>No knowledge or understanding of the area in question</w:t>
            </w:r>
          </w:p>
          <w:p w14:paraId="441CC9AD" w14:textId="6D4F1D35" w:rsidR="00A529FC" w:rsidRPr="00446118" w:rsidRDefault="00A529FC" w:rsidP="00851F02">
            <w:pPr>
              <w:numPr>
                <w:ilvl w:val="0"/>
                <w:numId w:val="8"/>
              </w:numPr>
              <w:spacing w:after="0" w:line="240" w:lineRule="auto"/>
              <w:rPr>
                <w:sz w:val="23"/>
                <w:szCs w:val="23"/>
              </w:rPr>
            </w:pPr>
            <w:r w:rsidRPr="00446118">
              <w:rPr>
                <w:sz w:val="23"/>
                <w:szCs w:val="23"/>
              </w:rPr>
              <w:t xml:space="preserve">Incomplete, muddled, and/or irrelevant material </w:t>
            </w:r>
          </w:p>
          <w:p w14:paraId="08058D59" w14:textId="6B637C37" w:rsidR="00772E8A" w:rsidRPr="00446118" w:rsidRDefault="001420FB" w:rsidP="00851F0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Irrelevant or little content, extensive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>omissions</w:t>
            </w:r>
          </w:p>
          <w:p w14:paraId="233D7133" w14:textId="62A12E62" w:rsidR="00A64BA1" w:rsidRPr="00446118" w:rsidRDefault="00C746CF" w:rsidP="00851F0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="00772E8A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eaknesses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of presentation and/or logic and/or evidence </w:t>
            </w:r>
          </w:p>
          <w:p w14:paraId="5B03FEC0" w14:textId="5C7D4EB9" w:rsidR="00A64BA1" w:rsidRPr="00446118" w:rsidRDefault="0030205F" w:rsidP="00851F0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Deficient </w:t>
            </w:r>
            <w:r w:rsidR="00A64BA1" w:rsidRPr="00446118">
              <w:rPr>
                <w:rFonts w:asciiTheme="minorHAnsi" w:hAnsiTheme="minorHAnsi" w:cstheme="minorHAnsi"/>
                <w:sz w:val="23"/>
                <w:szCs w:val="23"/>
              </w:rPr>
              <w:t xml:space="preserve">evidence of learning </w:t>
            </w:r>
          </w:p>
          <w:p w14:paraId="233D7134" w14:textId="4350E19E" w:rsidR="00BD6A9B" w:rsidRPr="00446118" w:rsidRDefault="00BD6A9B" w:rsidP="00851F0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sz w:val="23"/>
                <w:szCs w:val="23"/>
              </w:rPr>
              <w:t>Incomplete or inadequately presented references, if any</w:t>
            </w:r>
          </w:p>
        </w:tc>
      </w:tr>
      <w:tr w:rsidR="00A64BA1" w:rsidRPr="00446118" w14:paraId="233D7138" w14:textId="77777777" w:rsidTr="00236734">
        <w:trPr>
          <w:trHeight w:val="385"/>
        </w:trPr>
        <w:tc>
          <w:tcPr>
            <w:tcW w:w="1052" w:type="dxa"/>
            <w:vMerge/>
          </w:tcPr>
          <w:p w14:paraId="7C883C52" w14:textId="77777777" w:rsidR="00A64BA1" w:rsidRPr="001D5E6A" w:rsidRDefault="00A64BA1" w:rsidP="00C6644D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1054" w:type="dxa"/>
          </w:tcPr>
          <w:p w14:paraId="233D7136" w14:textId="0C92F330" w:rsidR="00A64BA1" w:rsidRPr="001D5E6A" w:rsidRDefault="00A64BA1" w:rsidP="00C6644D">
            <w:pPr>
              <w:spacing w:after="200" w:line="276" w:lineRule="auto"/>
              <w:rPr>
                <w:b/>
                <w:sz w:val="23"/>
                <w:szCs w:val="23"/>
              </w:rPr>
            </w:pPr>
            <w:r w:rsidRPr="00446118">
              <w:rPr>
                <w:b/>
                <w:szCs w:val="23"/>
              </w:rPr>
              <w:t>0</w:t>
            </w:r>
          </w:p>
        </w:tc>
        <w:tc>
          <w:tcPr>
            <w:tcW w:w="1054" w:type="dxa"/>
          </w:tcPr>
          <w:p w14:paraId="5E06107E" w14:textId="4CA3743F" w:rsidR="00A64BA1" w:rsidRPr="00446118" w:rsidRDefault="00A64BA1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446118">
              <w:rPr>
                <w:rFonts w:asciiTheme="minorHAnsi" w:hAnsiTheme="minorHAnsi" w:cstheme="minorHAnsi"/>
                <w:b/>
                <w:sz w:val="23"/>
                <w:szCs w:val="23"/>
              </w:rPr>
              <w:t>0</w:t>
            </w:r>
          </w:p>
        </w:tc>
        <w:tc>
          <w:tcPr>
            <w:tcW w:w="6577" w:type="dxa"/>
            <w:gridSpan w:val="2"/>
          </w:tcPr>
          <w:p w14:paraId="233D7137" w14:textId="2F40A4FB" w:rsidR="00A64BA1" w:rsidRPr="00DF5A99" w:rsidRDefault="00A64BA1" w:rsidP="00CD03A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F5A99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No relevant work submitted for assessment </w:t>
            </w:r>
          </w:p>
        </w:tc>
      </w:tr>
    </w:tbl>
    <w:p w14:paraId="233D713A" w14:textId="6A32FBF5" w:rsidR="00C6644D" w:rsidRPr="00D70280" w:rsidRDefault="00C6644D" w:rsidP="0062448F">
      <w:pPr>
        <w:spacing w:after="200" w:line="276" w:lineRule="auto"/>
        <w:rPr>
          <w:rFonts w:cstheme="minorHAnsi"/>
          <w:b/>
          <w:szCs w:val="23"/>
        </w:rPr>
      </w:pPr>
    </w:p>
    <w:sectPr w:rsidR="00C6644D" w:rsidRPr="00D70280" w:rsidSect="00E05BA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9" w:code="9"/>
      <w:pgMar w:top="1080" w:right="1080" w:bottom="1080" w:left="1080" w:header="1134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A96C" w14:textId="77777777" w:rsidR="004C4B11" w:rsidRDefault="004C4B11">
      <w:pPr>
        <w:spacing w:after="0" w:line="240" w:lineRule="auto"/>
      </w:pPr>
      <w:r>
        <w:separator/>
      </w:r>
    </w:p>
  </w:endnote>
  <w:endnote w:type="continuationSeparator" w:id="0">
    <w:p w14:paraId="715E499C" w14:textId="77777777" w:rsidR="004C4B11" w:rsidRDefault="004C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140" w14:textId="77777777" w:rsidR="00471577" w:rsidRDefault="00471577"/>
  <w:p w14:paraId="233D7141" w14:textId="77777777" w:rsidR="00471577" w:rsidRDefault="00471577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2A33BC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143" w14:textId="77777777" w:rsidR="00471577" w:rsidRDefault="00471577">
    <w:pPr>
      <w:pStyle w:val="Footer"/>
    </w:pPr>
  </w:p>
  <w:p w14:paraId="233D7144" w14:textId="77777777" w:rsidR="00471577" w:rsidRPr="00643FCA" w:rsidRDefault="00471577" w:rsidP="0064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C178" w14:textId="77777777" w:rsidR="004C4B11" w:rsidRDefault="004C4B11">
      <w:pPr>
        <w:spacing w:after="0" w:line="240" w:lineRule="auto"/>
      </w:pPr>
      <w:r>
        <w:separator/>
      </w:r>
    </w:p>
  </w:footnote>
  <w:footnote w:type="continuationSeparator" w:id="0">
    <w:p w14:paraId="67BC0E0C" w14:textId="77777777" w:rsidR="004C4B11" w:rsidRDefault="004C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13F" w14:textId="50EFA48F" w:rsidR="00471577" w:rsidRDefault="004C4B11" w:rsidP="00A10332">
    <w:pPr>
      <w:pStyle w:val="HeaderEven"/>
    </w:pPr>
    <w:sdt>
      <w:sdtPr>
        <w:alias w:val="Title"/>
        <w:id w:val="16336030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D4F83">
          <w:t>GUIDANCE ON MARKING FOR UNDERGRADUATE AND POSTGRADUATE TAUGHT COURSES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ECF61" w14:textId="0525CEA5" w:rsidR="00006E10" w:rsidRDefault="00006E10" w:rsidP="00006E10">
    <w:pPr>
      <w:pStyle w:val="Header"/>
      <w:jc w:val="right"/>
    </w:pPr>
    <w:r w:rsidRPr="00D70280">
      <w:rPr>
        <w:noProof/>
        <w:szCs w:val="23"/>
        <w:lang w:eastAsia="en-GB"/>
      </w:rPr>
      <w:t>Guidance on Marking for Undergraduate and Postgraduate Taught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142" w14:textId="77777777" w:rsidR="00471577" w:rsidRDefault="004715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3D7145" wp14:editId="233D7146">
          <wp:simplePos x="0" y="0"/>
          <wp:positionH relativeFrom="column">
            <wp:posOffset>-669925</wp:posOffset>
          </wp:positionH>
          <wp:positionV relativeFrom="paragraph">
            <wp:posOffset>-721360</wp:posOffset>
          </wp:positionV>
          <wp:extent cx="7545070" cy="2515870"/>
          <wp:effectExtent l="0" t="0" r="0" b="0"/>
          <wp:wrapTight wrapText="bothSides">
            <wp:wrapPolygon edited="0">
              <wp:start x="0" y="0"/>
              <wp:lineTo x="0" y="21426"/>
              <wp:lineTo x="21542" y="21426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hclyde Header de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251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153E1AE6"/>
    <w:multiLevelType w:val="hybridMultilevel"/>
    <w:tmpl w:val="68D67332"/>
    <w:lvl w:ilvl="0" w:tplc="A68A9554">
      <w:start w:val="8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B2B2B2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E64C1"/>
    <w:multiLevelType w:val="hybridMultilevel"/>
    <w:tmpl w:val="0FD60028"/>
    <w:lvl w:ilvl="0" w:tplc="A68A9554">
      <w:start w:val="8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C50F8"/>
    <w:multiLevelType w:val="hybridMultilevel"/>
    <w:tmpl w:val="07303A98"/>
    <w:lvl w:ilvl="0" w:tplc="A68A9554">
      <w:start w:val="8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46CB0"/>
    <w:multiLevelType w:val="hybridMultilevel"/>
    <w:tmpl w:val="EC90FC0A"/>
    <w:lvl w:ilvl="0" w:tplc="A68A9554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AE"/>
    <w:rsid w:val="00005A39"/>
    <w:rsid w:val="00006E10"/>
    <w:rsid w:val="00010D9E"/>
    <w:rsid w:val="0001455A"/>
    <w:rsid w:val="000162D3"/>
    <w:rsid w:val="00016DC7"/>
    <w:rsid w:val="000206D5"/>
    <w:rsid w:val="00040103"/>
    <w:rsid w:val="0005005A"/>
    <w:rsid w:val="000559BC"/>
    <w:rsid w:val="000717FD"/>
    <w:rsid w:val="00080912"/>
    <w:rsid w:val="000810F1"/>
    <w:rsid w:val="00082F83"/>
    <w:rsid w:val="00083490"/>
    <w:rsid w:val="0009670D"/>
    <w:rsid w:val="00097820"/>
    <w:rsid w:val="000C0142"/>
    <w:rsid w:val="000D16F8"/>
    <w:rsid w:val="000D1903"/>
    <w:rsid w:val="000E49CA"/>
    <w:rsid w:val="000F32AC"/>
    <w:rsid w:val="00103D77"/>
    <w:rsid w:val="00110FE5"/>
    <w:rsid w:val="0012110B"/>
    <w:rsid w:val="00124EB8"/>
    <w:rsid w:val="00126F01"/>
    <w:rsid w:val="00130CE7"/>
    <w:rsid w:val="00134BAA"/>
    <w:rsid w:val="0014197F"/>
    <w:rsid w:val="001420FB"/>
    <w:rsid w:val="00146799"/>
    <w:rsid w:val="001562FB"/>
    <w:rsid w:val="0016255F"/>
    <w:rsid w:val="00163ABD"/>
    <w:rsid w:val="00165E80"/>
    <w:rsid w:val="00171FE7"/>
    <w:rsid w:val="00174209"/>
    <w:rsid w:val="001921E6"/>
    <w:rsid w:val="00195C16"/>
    <w:rsid w:val="001A6066"/>
    <w:rsid w:val="001C54FA"/>
    <w:rsid w:val="001C59B8"/>
    <w:rsid w:val="001C733B"/>
    <w:rsid w:val="001C785A"/>
    <w:rsid w:val="001D0673"/>
    <w:rsid w:val="001D5741"/>
    <w:rsid w:val="001D5E6A"/>
    <w:rsid w:val="001E04CA"/>
    <w:rsid w:val="001E0BB0"/>
    <w:rsid w:val="001F675F"/>
    <w:rsid w:val="0020154A"/>
    <w:rsid w:val="002016A4"/>
    <w:rsid w:val="002055CF"/>
    <w:rsid w:val="00211582"/>
    <w:rsid w:val="002170C0"/>
    <w:rsid w:val="002172F5"/>
    <w:rsid w:val="0022279E"/>
    <w:rsid w:val="002300F6"/>
    <w:rsid w:val="002334A6"/>
    <w:rsid w:val="00236734"/>
    <w:rsid w:val="00240926"/>
    <w:rsid w:val="00242C32"/>
    <w:rsid w:val="00250DB5"/>
    <w:rsid w:val="00262380"/>
    <w:rsid w:val="00263248"/>
    <w:rsid w:val="002666CE"/>
    <w:rsid w:val="00281879"/>
    <w:rsid w:val="0028506F"/>
    <w:rsid w:val="00285BB3"/>
    <w:rsid w:val="0029320F"/>
    <w:rsid w:val="002A33BC"/>
    <w:rsid w:val="002A4B0C"/>
    <w:rsid w:val="002C0588"/>
    <w:rsid w:val="002C0957"/>
    <w:rsid w:val="002C1FA6"/>
    <w:rsid w:val="002D0DD5"/>
    <w:rsid w:val="002D3E5E"/>
    <w:rsid w:val="002D5150"/>
    <w:rsid w:val="002E2EFF"/>
    <w:rsid w:val="002E47DF"/>
    <w:rsid w:val="002E6782"/>
    <w:rsid w:val="002F16A1"/>
    <w:rsid w:val="0030205F"/>
    <w:rsid w:val="003037A8"/>
    <w:rsid w:val="00310292"/>
    <w:rsid w:val="00320EA6"/>
    <w:rsid w:val="0032188F"/>
    <w:rsid w:val="00324CD1"/>
    <w:rsid w:val="00331615"/>
    <w:rsid w:val="00333607"/>
    <w:rsid w:val="00333D78"/>
    <w:rsid w:val="00341106"/>
    <w:rsid w:val="00343B51"/>
    <w:rsid w:val="00347A05"/>
    <w:rsid w:val="00354B45"/>
    <w:rsid w:val="003608F2"/>
    <w:rsid w:val="00373E83"/>
    <w:rsid w:val="0038179F"/>
    <w:rsid w:val="00385999"/>
    <w:rsid w:val="00390288"/>
    <w:rsid w:val="003957C0"/>
    <w:rsid w:val="003A24DD"/>
    <w:rsid w:val="003A3B4F"/>
    <w:rsid w:val="003A7107"/>
    <w:rsid w:val="003A75AE"/>
    <w:rsid w:val="003B5E25"/>
    <w:rsid w:val="003C0692"/>
    <w:rsid w:val="003C1880"/>
    <w:rsid w:val="003C778E"/>
    <w:rsid w:val="003D3140"/>
    <w:rsid w:val="003D5333"/>
    <w:rsid w:val="003E0C4F"/>
    <w:rsid w:val="003E31FE"/>
    <w:rsid w:val="003E52FF"/>
    <w:rsid w:val="003F2116"/>
    <w:rsid w:val="003F34D7"/>
    <w:rsid w:val="003F543C"/>
    <w:rsid w:val="00400FCA"/>
    <w:rsid w:val="004018F5"/>
    <w:rsid w:val="00404ABA"/>
    <w:rsid w:val="00416873"/>
    <w:rsid w:val="00417690"/>
    <w:rsid w:val="00420FB5"/>
    <w:rsid w:val="00422128"/>
    <w:rsid w:val="004415C2"/>
    <w:rsid w:val="004425EE"/>
    <w:rsid w:val="00446118"/>
    <w:rsid w:val="00452847"/>
    <w:rsid w:val="00464399"/>
    <w:rsid w:val="00471577"/>
    <w:rsid w:val="00474781"/>
    <w:rsid w:val="00481181"/>
    <w:rsid w:val="00481612"/>
    <w:rsid w:val="00482F3A"/>
    <w:rsid w:val="004863C0"/>
    <w:rsid w:val="00486BBC"/>
    <w:rsid w:val="004911ED"/>
    <w:rsid w:val="00492123"/>
    <w:rsid w:val="00493737"/>
    <w:rsid w:val="004A41AD"/>
    <w:rsid w:val="004A5B4E"/>
    <w:rsid w:val="004A69E0"/>
    <w:rsid w:val="004B47E0"/>
    <w:rsid w:val="004B556F"/>
    <w:rsid w:val="004B57A8"/>
    <w:rsid w:val="004C0A2C"/>
    <w:rsid w:val="004C0CC3"/>
    <w:rsid w:val="004C1AD1"/>
    <w:rsid w:val="004C3C16"/>
    <w:rsid w:val="004C4B11"/>
    <w:rsid w:val="004D0537"/>
    <w:rsid w:val="004D324F"/>
    <w:rsid w:val="004D3E67"/>
    <w:rsid w:val="004E76B6"/>
    <w:rsid w:val="004F0D09"/>
    <w:rsid w:val="004F4D00"/>
    <w:rsid w:val="004F4D6A"/>
    <w:rsid w:val="004F7532"/>
    <w:rsid w:val="004F7C1F"/>
    <w:rsid w:val="00511A62"/>
    <w:rsid w:val="00512EDF"/>
    <w:rsid w:val="005162A6"/>
    <w:rsid w:val="00522870"/>
    <w:rsid w:val="00522B02"/>
    <w:rsid w:val="00522F2C"/>
    <w:rsid w:val="00523967"/>
    <w:rsid w:val="005269AD"/>
    <w:rsid w:val="00526A7E"/>
    <w:rsid w:val="00527706"/>
    <w:rsid w:val="005419FA"/>
    <w:rsid w:val="00546BF2"/>
    <w:rsid w:val="005537DB"/>
    <w:rsid w:val="005572D5"/>
    <w:rsid w:val="00565518"/>
    <w:rsid w:val="005772E3"/>
    <w:rsid w:val="005849AD"/>
    <w:rsid w:val="00585808"/>
    <w:rsid w:val="005A4F69"/>
    <w:rsid w:val="005A5BD9"/>
    <w:rsid w:val="005A74E3"/>
    <w:rsid w:val="005C1D39"/>
    <w:rsid w:val="005E77AF"/>
    <w:rsid w:val="005F4B28"/>
    <w:rsid w:val="00600931"/>
    <w:rsid w:val="00602039"/>
    <w:rsid w:val="0060775B"/>
    <w:rsid w:val="00610451"/>
    <w:rsid w:val="00610522"/>
    <w:rsid w:val="0062448F"/>
    <w:rsid w:val="006314A5"/>
    <w:rsid w:val="00637979"/>
    <w:rsid w:val="0064035A"/>
    <w:rsid w:val="00643FCA"/>
    <w:rsid w:val="00660D9F"/>
    <w:rsid w:val="00665B7E"/>
    <w:rsid w:val="00665DBB"/>
    <w:rsid w:val="00666378"/>
    <w:rsid w:val="00670295"/>
    <w:rsid w:val="00675126"/>
    <w:rsid w:val="0068228F"/>
    <w:rsid w:val="0069434F"/>
    <w:rsid w:val="00694A68"/>
    <w:rsid w:val="006979E3"/>
    <w:rsid w:val="006A0E52"/>
    <w:rsid w:val="006A14AD"/>
    <w:rsid w:val="006A5606"/>
    <w:rsid w:val="006B43C0"/>
    <w:rsid w:val="006B666D"/>
    <w:rsid w:val="006C1F83"/>
    <w:rsid w:val="006C1FD5"/>
    <w:rsid w:val="006D017B"/>
    <w:rsid w:val="006D3E22"/>
    <w:rsid w:val="006E0704"/>
    <w:rsid w:val="006F5082"/>
    <w:rsid w:val="006F5C87"/>
    <w:rsid w:val="006F63C0"/>
    <w:rsid w:val="00705EE3"/>
    <w:rsid w:val="007072DB"/>
    <w:rsid w:val="00716DB2"/>
    <w:rsid w:val="00722DD0"/>
    <w:rsid w:val="007235E6"/>
    <w:rsid w:val="00724A63"/>
    <w:rsid w:val="00727523"/>
    <w:rsid w:val="00735A2A"/>
    <w:rsid w:val="00735E95"/>
    <w:rsid w:val="007402EC"/>
    <w:rsid w:val="00740AA3"/>
    <w:rsid w:val="007511F5"/>
    <w:rsid w:val="0076061D"/>
    <w:rsid w:val="00772E8A"/>
    <w:rsid w:val="00774DEC"/>
    <w:rsid w:val="007847D0"/>
    <w:rsid w:val="00786B1A"/>
    <w:rsid w:val="00791F55"/>
    <w:rsid w:val="0079269F"/>
    <w:rsid w:val="00793B67"/>
    <w:rsid w:val="00793E16"/>
    <w:rsid w:val="007A13E1"/>
    <w:rsid w:val="007A4350"/>
    <w:rsid w:val="007A6C35"/>
    <w:rsid w:val="007B1D78"/>
    <w:rsid w:val="007B2CE9"/>
    <w:rsid w:val="007C23AF"/>
    <w:rsid w:val="007D21FD"/>
    <w:rsid w:val="007D7191"/>
    <w:rsid w:val="007F12EE"/>
    <w:rsid w:val="007F16B6"/>
    <w:rsid w:val="007F2A7F"/>
    <w:rsid w:val="008056B6"/>
    <w:rsid w:val="00812D3E"/>
    <w:rsid w:val="00813C1A"/>
    <w:rsid w:val="00822DD2"/>
    <w:rsid w:val="008270AD"/>
    <w:rsid w:val="00836378"/>
    <w:rsid w:val="00841EDB"/>
    <w:rsid w:val="00847A1D"/>
    <w:rsid w:val="00850430"/>
    <w:rsid w:val="00850844"/>
    <w:rsid w:val="00850DB2"/>
    <w:rsid w:val="00851F02"/>
    <w:rsid w:val="00852A07"/>
    <w:rsid w:val="00862B0C"/>
    <w:rsid w:val="00863139"/>
    <w:rsid w:val="00864951"/>
    <w:rsid w:val="0086627F"/>
    <w:rsid w:val="00871B2F"/>
    <w:rsid w:val="00874389"/>
    <w:rsid w:val="00894EEA"/>
    <w:rsid w:val="008A3256"/>
    <w:rsid w:val="008A64FB"/>
    <w:rsid w:val="008C62A7"/>
    <w:rsid w:val="008D0CB0"/>
    <w:rsid w:val="008D1554"/>
    <w:rsid w:val="008D37CF"/>
    <w:rsid w:val="008D3A01"/>
    <w:rsid w:val="008E5396"/>
    <w:rsid w:val="008F24BE"/>
    <w:rsid w:val="00905206"/>
    <w:rsid w:val="00916AFC"/>
    <w:rsid w:val="00935887"/>
    <w:rsid w:val="0093624C"/>
    <w:rsid w:val="0093768E"/>
    <w:rsid w:val="00944C8E"/>
    <w:rsid w:val="0095215D"/>
    <w:rsid w:val="00956114"/>
    <w:rsid w:val="00961609"/>
    <w:rsid w:val="00966ECA"/>
    <w:rsid w:val="009714AE"/>
    <w:rsid w:val="00974365"/>
    <w:rsid w:val="009746DC"/>
    <w:rsid w:val="009778DE"/>
    <w:rsid w:val="00981A63"/>
    <w:rsid w:val="00990492"/>
    <w:rsid w:val="009905A4"/>
    <w:rsid w:val="00992721"/>
    <w:rsid w:val="009975FD"/>
    <w:rsid w:val="009A40C0"/>
    <w:rsid w:val="009B6A57"/>
    <w:rsid w:val="009E21D7"/>
    <w:rsid w:val="009F2167"/>
    <w:rsid w:val="00A0505A"/>
    <w:rsid w:val="00A057F6"/>
    <w:rsid w:val="00A10332"/>
    <w:rsid w:val="00A235C6"/>
    <w:rsid w:val="00A26388"/>
    <w:rsid w:val="00A27886"/>
    <w:rsid w:val="00A33631"/>
    <w:rsid w:val="00A4206A"/>
    <w:rsid w:val="00A4493A"/>
    <w:rsid w:val="00A47116"/>
    <w:rsid w:val="00A51841"/>
    <w:rsid w:val="00A529FC"/>
    <w:rsid w:val="00A64455"/>
    <w:rsid w:val="00A64BA1"/>
    <w:rsid w:val="00A65B62"/>
    <w:rsid w:val="00A749C9"/>
    <w:rsid w:val="00A84203"/>
    <w:rsid w:val="00A85AB6"/>
    <w:rsid w:val="00A97BB4"/>
    <w:rsid w:val="00AA7377"/>
    <w:rsid w:val="00AB77D6"/>
    <w:rsid w:val="00AC161B"/>
    <w:rsid w:val="00AD4F83"/>
    <w:rsid w:val="00AD65CC"/>
    <w:rsid w:val="00AE514C"/>
    <w:rsid w:val="00AE5BAD"/>
    <w:rsid w:val="00AF49CA"/>
    <w:rsid w:val="00B02FCA"/>
    <w:rsid w:val="00B12A78"/>
    <w:rsid w:val="00B311F6"/>
    <w:rsid w:val="00B34EB4"/>
    <w:rsid w:val="00B368CB"/>
    <w:rsid w:val="00B36E87"/>
    <w:rsid w:val="00B42562"/>
    <w:rsid w:val="00B4751C"/>
    <w:rsid w:val="00B54FBE"/>
    <w:rsid w:val="00B65ECC"/>
    <w:rsid w:val="00B73641"/>
    <w:rsid w:val="00B75B72"/>
    <w:rsid w:val="00B76096"/>
    <w:rsid w:val="00B81D6D"/>
    <w:rsid w:val="00B91F07"/>
    <w:rsid w:val="00B956D7"/>
    <w:rsid w:val="00B96B2F"/>
    <w:rsid w:val="00BB139D"/>
    <w:rsid w:val="00BB42A3"/>
    <w:rsid w:val="00BD2517"/>
    <w:rsid w:val="00BD45B5"/>
    <w:rsid w:val="00BD6A9B"/>
    <w:rsid w:val="00BE7D16"/>
    <w:rsid w:val="00BE7EEA"/>
    <w:rsid w:val="00C0758F"/>
    <w:rsid w:val="00C0787E"/>
    <w:rsid w:val="00C24051"/>
    <w:rsid w:val="00C323E1"/>
    <w:rsid w:val="00C32D52"/>
    <w:rsid w:val="00C440C8"/>
    <w:rsid w:val="00C51A3D"/>
    <w:rsid w:val="00C529BD"/>
    <w:rsid w:val="00C54488"/>
    <w:rsid w:val="00C55548"/>
    <w:rsid w:val="00C56378"/>
    <w:rsid w:val="00C576DA"/>
    <w:rsid w:val="00C65BB6"/>
    <w:rsid w:val="00C6644D"/>
    <w:rsid w:val="00C70ACA"/>
    <w:rsid w:val="00C71BE7"/>
    <w:rsid w:val="00C73625"/>
    <w:rsid w:val="00C73EF3"/>
    <w:rsid w:val="00C746CF"/>
    <w:rsid w:val="00C75671"/>
    <w:rsid w:val="00C77769"/>
    <w:rsid w:val="00C80D05"/>
    <w:rsid w:val="00C96703"/>
    <w:rsid w:val="00CA7228"/>
    <w:rsid w:val="00CB4C3E"/>
    <w:rsid w:val="00CB5938"/>
    <w:rsid w:val="00CD03AF"/>
    <w:rsid w:val="00CE6260"/>
    <w:rsid w:val="00CF2986"/>
    <w:rsid w:val="00CF7185"/>
    <w:rsid w:val="00D12214"/>
    <w:rsid w:val="00D14733"/>
    <w:rsid w:val="00D16EB4"/>
    <w:rsid w:val="00D207B4"/>
    <w:rsid w:val="00D24E15"/>
    <w:rsid w:val="00D303AE"/>
    <w:rsid w:val="00D337CD"/>
    <w:rsid w:val="00D338BB"/>
    <w:rsid w:val="00D33A8A"/>
    <w:rsid w:val="00D4513E"/>
    <w:rsid w:val="00D47E8D"/>
    <w:rsid w:val="00D6304F"/>
    <w:rsid w:val="00D679A8"/>
    <w:rsid w:val="00D70280"/>
    <w:rsid w:val="00D83E1F"/>
    <w:rsid w:val="00D92FE1"/>
    <w:rsid w:val="00D97EF1"/>
    <w:rsid w:val="00DA17D5"/>
    <w:rsid w:val="00DA3A1D"/>
    <w:rsid w:val="00DA6447"/>
    <w:rsid w:val="00DC3E50"/>
    <w:rsid w:val="00DC561B"/>
    <w:rsid w:val="00DD4CF5"/>
    <w:rsid w:val="00DD5CC4"/>
    <w:rsid w:val="00DF0F1E"/>
    <w:rsid w:val="00DF43AB"/>
    <w:rsid w:val="00DF46B8"/>
    <w:rsid w:val="00DF5A99"/>
    <w:rsid w:val="00DF6A97"/>
    <w:rsid w:val="00E0182E"/>
    <w:rsid w:val="00E0523C"/>
    <w:rsid w:val="00E05BA1"/>
    <w:rsid w:val="00E12AEB"/>
    <w:rsid w:val="00E13A53"/>
    <w:rsid w:val="00E24A6E"/>
    <w:rsid w:val="00E2638A"/>
    <w:rsid w:val="00E31193"/>
    <w:rsid w:val="00E32303"/>
    <w:rsid w:val="00E356AF"/>
    <w:rsid w:val="00E42632"/>
    <w:rsid w:val="00E4449B"/>
    <w:rsid w:val="00E50937"/>
    <w:rsid w:val="00E56F18"/>
    <w:rsid w:val="00E60081"/>
    <w:rsid w:val="00E61800"/>
    <w:rsid w:val="00E638E1"/>
    <w:rsid w:val="00E711C0"/>
    <w:rsid w:val="00E7197E"/>
    <w:rsid w:val="00E91D41"/>
    <w:rsid w:val="00E9446E"/>
    <w:rsid w:val="00E971F9"/>
    <w:rsid w:val="00EA4719"/>
    <w:rsid w:val="00EB269E"/>
    <w:rsid w:val="00EB5EFB"/>
    <w:rsid w:val="00EC0C52"/>
    <w:rsid w:val="00EC7FFE"/>
    <w:rsid w:val="00ED1BCA"/>
    <w:rsid w:val="00ED761C"/>
    <w:rsid w:val="00EE1BA6"/>
    <w:rsid w:val="00EF4795"/>
    <w:rsid w:val="00EF539B"/>
    <w:rsid w:val="00EF5C58"/>
    <w:rsid w:val="00F03461"/>
    <w:rsid w:val="00F036BA"/>
    <w:rsid w:val="00F14784"/>
    <w:rsid w:val="00F213CC"/>
    <w:rsid w:val="00F22D10"/>
    <w:rsid w:val="00F24F3C"/>
    <w:rsid w:val="00F3172D"/>
    <w:rsid w:val="00F33280"/>
    <w:rsid w:val="00F34A64"/>
    <w:rsid w:val="00F3544A"/>
    <w:rsid w:val="00F3614C"/>
    <w:rsid w:val="00F370DA"/>
    <w:rsid w:val="00F423D9"/>
    <w:rsid w:val="00F4502A"/>
    <w:rsid w:val="00F47B9C"/>
    <w:rsid w:val="00F53A8A"/>
    <w:rsid w:val="00F63F5D"/>
    <w:rsid w:val="00F665DD"/>
    <w:rsid w:val="00F67AE6"/>
    <w:rsid w:val="00F76954"/>
    <w:rsid w:val="00F8054F"/>
    <w:rsid w:val="00F80617"/>
    <w:rsid w:val="00F856D2"/>
    <w:rsid w:val="00F90081"/>
    <w:rsid w:val="00F90828"/>
    <w:rsid w:val="00F93FBC"/>
    <w:rsid w:val="00F94295"/>
    <w:rsid w:val="00FA2821"/>
    <w:rsid w:val="00FB5A7A"/>
    <w:rsid w:val="00FB7BF5"/>
    <w:rsid w:val="00FC13DD"/>
    <w:rsid w:val="00FC1B5F"/>
    <w:rsid w:val="00FC1F49"/>
    <w:rsid w:val="00FF3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D70D6"/>
  <w15:docId w15:val="{A9C83FD5-94D3-41C0-BD9D-F6630624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E0"/>
    <w:pPr>
      <w:spacing w:after="180" w:line="264" w:lineRule="auto"/>
    </w:pPr>
    <w:rPr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B47E0"/>
    <w:pPr>
      <w:spacing w:before="300" w:after="80" w:line="240" w:lineRule="auto"/>
      <w:outlineLvl w:val="0"/>
    </w:pPr>
    <w:rPr>
      <w:rFonts w:asciiTheme="majorHAnsi" w:hAnsiTheme="majorHAnsi"/>
      <w:caps/>
      <w:color w:val="00000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7E0"/>
    <w:pPr>
      <w:spacing w:before="240" w:after="80"/>
      <w:outlineLvl w:val="1"/>
    </w:pPr>
    <w:rPr>
      <w:b/>
      <w:color w:val="DDDDDD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7E0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7E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7E0"/>
    <w:pPr>
      <w:spacing w:before="200" w:after="0"/>
      <w:outlineLvl w:val="4"/>
    </w:pPr>
    <w:rPr>
      <w:b/>
      <w:color w:val="00000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7E0"/>
    <w:pPr>
      <w:spacing w:after="0"/>
      <w:outlineLvl w:val="5"/>
    </w:pPr>
    <w:rPr>
      <w:b/>
      <w:color w:val="B2B2B2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7E0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7E0"/>
    <w:pPr>
      <w:spacing w:after="0"/>
      <w:outlineLvl w:val="7"/>
    </w:pPr>
    <w:rPr>
      <w:b/>
      <w:i/>
      <w:color w:val="DDDDD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7E0"/>
    <w:pPr>
      <w:spacing w:after="0"/>
      <w:outlineLvl w:val="8"/>
    </w:pPr>
    <w:rPr>
      <w:b/>
      <w:caps/>
      <w:color w:val="969696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E0"/>
    <w:rPr>
      <w:rFonts w:asciiTheme="majorHAnsi" w:hAnsiTheme="majorHAnsi" w:cs="Times New Roman"/>
      <w:caps/>
      <w:color w:val="000000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B47E0"/>
    <w:rPr>
      <w:rFonts w:cs="Times New Roman"/>
      <w:b/>
      <w:color w:val="DDDDD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47E0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B4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7E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4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7E0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4B47E0"/>
    <w:pPr>
      <w:pBdr>
        <w:top w:val="double" w:sz="12" w:space="10" w:color="B2B2B2" w:themeColor="accent2"/>
        <w:left w:val="double" w:sz="12" w:space="10" w:color="B2B2B2" w:themeColor="accent2"/>
        <w:bottom w:val="double" w:sz="12" w:space="10" w:color="B2B2B2" w:themeColor="accent2"/>
        <w:right w:val="double" w:sz="12" w:space="10" w:color="B2B2B2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7E0"/>
    <w:rPr>
      <w:rFonts w:cs="Times New Roman"/>
      <w:b/>
      <w:color w:val="B2B2B2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4B47E0"/>
    <w:pPr>
      <w:spacing w:after="720" w:line="240" w:lineRule="auto"/>
    </w:pPr>
    <w:rPr>
      <w:rFonts w:asciiTheme="majorHAnsi" w:hAnsiTheme="majorHAnsi"/>
      <w:b/>
      <w:caps/>
      <w:color w:val="B2B2B2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47E0"/>
    <w:rPr>
      <w:rFonts w:asciiTheme="majorHAnsi" w:hAnsiTheme="majorHAnsi" w:cs="Times New Roman"/>
      <w:b/>
      <w:caps/>
      <w:color w:val="B2B2B2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4B47E0"/>
    <w:pPr>
      <w:spacing w:after="0" w:line="240" w:lineRule="auto"/>
    </w:pPr>
    <w:rPr>
      <w:color w:val="000000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47E0"/>
    <w:rPr>
      <w:rFonts w:cs="Times New Roman"/>
      <w:color w:val="000000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E0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4B47E0"/>
    <w:rPr>
      <w:rFonts w:asciiTheme="minorHAnsi" w:hAnsiTheme="minorHAnsi" w:cs="Times New Roman"/>
      <w:i/>
      <w:color w:val="00000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4B47E0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4B47E0"/>
    <w:rPr>
      <w:rFonts w:asciiTheme="minorHAnsi" w:hAnsiTheme="minorHAnsi"/>
      <w:b/>
      <w:i/>
      <w:color w:val="000000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7E0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7E0"/>
    <w:rPr>
      <w:rFonts w:cs="Times New Roman"/>
      <w:b/>
      <w:color w:val="00000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7E0"/>
    <w:rPr>
      <w:rFonts w:cs="Times New Roman"/>
      <w:b/>
      <w:color w:val="B2B2B2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7E0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7E0"/>
    <w:rPr>
      <w:rFonts w:cs="Times New Roman"/>
      <w:b/>
      <w:i/>
      <w:color w:val="DDDDD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7E0"/>
    <w:rPr>
      <w:rFonts w:cs="Times New Roman"/>
      <w:b/>
      <w:caps/>
      <w:color w:val="969696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B47E0"/>
    <w:rPr>
      <w:color w:val="5F5F5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B47E0"/>
    <w:rPr>
      <w:rFonts w:asciiTheme="minorHAnsi" w:hAnsiTheme="minorHAnsi"/>
      <w:b/>
      <w:dstrike w:val="0"/>
      <w:color w:val="B2B2B2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4B47E0"/>
    <w:rPr>
      <w:rFonts w:asciiTheme="minorHAnsi" w:hAnsiTheme="minorHAnsi"/>
      <w:b/>
      <w:caps/>
      <w:color w:val="DDDDDD" w:themeColor="accent1"/>
      <w:spacing w:val="10"/>
      <w:w w:val="100"/>
      <w:position w:val="0"/>
      <w:sz w:val="20"/>
      <w:szCs w:val="18"/>
      <w:u w:val="single" w:color="DDDDD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4B47E0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4B47E0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4B47E0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4B47E0"/>
    <w:pPr>
      <w:numPr>
        <w:numId w:val="3"/>
      </w:numPr>
    </w:pPr>
    <w:rPr>
      <w:color w:val="DDDDDD" w:themeColor="accent1"/>
    </w:rPr>
  </w:style>
  <w:style w:type="paragraph" w:styleId="ListBullet3">
    <w:name w:val="List Bullet 3"/>
    <w:basedOn w:val="Normal"/>
    <w:uiPriority w:val="36"/>
    <w:unhideWhenUsed/>
    <w:qFormat/>
    <w:rsid w:val="004B47E0"/>
    <w:pPr>
      <w:numPr>
        <w:numId w:val="4"/>
      </w:numPr>
    </w:pPr>
    <w:rPr>
      <w:color w:val="B2B2B2" w:themeColor="accent2"/>
    </w:rPr>
  </w:style>
  <w:style w:type="paragraph" w:styleId="ListBullet4">
    <w:name w:val="List Bullet 4"/>
    <w:basedOn w:val="Normal"/>
    <w:uiPriority w:val="36"/>
    <w:unhideWhenUsed/>
    <w:qFormat/>
    <w:rsid w:val="004B47E0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4B47E0"/>
    <w:pPr>
      <w:numPr>
        <w:numId w:val="6"/>
      </w:numPr>
    </w:pPr>
  </w:style>
  <w:style w:type="paragraph" w:styleId="ListParagraph">
    <w:name w:val="List Paragraph"/>
    <w:basedOn w:val="Normal"/>
    <w:uiPriority w:val="34"/>
    <w:unhideWhenUsed/>
    <w:qFormat/>
    <w:rsid w:val="004B47E0"/>
    <w:pPr>
      <w:ind w:left="720"/>
      <w:contextualSpacing/>
    </w:pPr>
  </w:style>
  <w:style w:type="numbering" w:customStyle="1" w:styleId="MedianListStyle">
    <w:name w:val="Median List Style"/>
    <w:uiPriority w:val="99"/>
    <w:rsid w:val="004B47E0"/>
    <w:pPr>
      <w:numPr>
        <w:numId w:val="1"/>
      </w:numPr>
    </w:pPr>
  </w:style>
  <w:style w:type="paragraph" w:styleId="NoSpacing">
    <w:name w:val="No Spacing"/>
    <w:basedOn w:val="Normal"/>
    <w:uiPriority w:val="99"/>
    <w:qFormat/>
    <w:rsid w:val="004B47E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4B47E0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4B47E0"/>
    <w:rPr>
      <w:i/>
      <w:smallCaps/>
      <w:color w:val="00000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B47E0"/>
    <w:rPr>
      <w:rFonts w:cs="Times New Roman"/>
      <w:i/>
      <w:smallCaps/>
      <w:color w:val="000000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4B47E0"/>
    <w:rPr>
      <w:rFonts w:asciiTheme="minorHAnsi" w:hAnsiTheme="minorHAnsi"/>
      <w:b/>
      <w:color w:val="B2B2B2" w:themeColor="accent2"/>
    </w:rPr>
  </w:style>
  <w:style w:type="character" w:styleId="SubtleEmphasis">
    <w:name w:val="Subtle Emphasis"/>
    <w:basedOn w:val="DefaultParagraphFont"/>
    <w:uiPriority w:val="19"/>
    <w:qFormat/>
    <w:rsid w:val="004B47E0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4B47E0"/>
    <w:rPr>
      <w:rFonts w:asciiTheme="minorHAnsi" w:hAnsiTheme="minorHAnsi"/>
      <w:b/>
      <w:i/>
      <w:color w:val="000000" w:themeColor="text2"/>
      <w:sz w:val="23"/>
    </w:rPr>
  </w:style>
  <w:style w:type="table" w:styleId="TableGrid">
    <w:name w:val="Table Grid"/>
    <w:basedOn w:val="TableNormal"/>
    <w:uiPriority w:val="1"/>
    <w:rsid w:val="004B47E0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B47E0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4B47E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000000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4B47E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4B47E0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4B47E0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qFormat/>
    <w:rsid w:val="004B47E0"/>
    <w:pPr>
      <w:pBdr>
        <w:top w:val="single" w:sz="4" w:space="1" w:color="DDDDDD" w:themeColor="accent1"/>
      </w:pBdr>
    </w:pPr>
    <w:rPr>
      <w:color w:val="000000" w:themeColor="text2"/>
      <w:sz w:val="20"/>
    </w:rPr>
  </w:style>
  <w:style w:type="paragraph" w:customStyle="1" w:styleId="FooterOdd">
    <w:name w:val="Footer Odd"/>
    <w:basedOn w:val="Normal"/>
    <w:unhideWhenUsed/>
    <w:qFormat/>
    <w:rsid w:val="004B47E0"/>
    <w:pPr>
      <w:pBdr>
        <w:top w:val="single" w:sz="4" w:space="1" w:color="DDDDDD" w:themeColor="accent1"/>
      </w:pBdr>
      <w:jc w:val="right"/>
    </w:pPr>
    <w:rPr>
      <w:color w:val="000000" w:themeColor="text2"/>
      <w:sz w:val="20"/>
    </w:rPr>
  </w:style>
  <w:style w:type="paragraph" w:customStyle="1" w:styleId="HeaderEven">
    <w:name w:val="Header Even"/>
    <w:basedOn w:val="Normal"/>
    <w:unhideWhenUsed/>
    <w:qFormat/>
    <w:rsid w:val="004B47E0"/>
    <w:pPr>
      <w:pBdr>
        <w:bottom w:val="single" w:sz="4" w:space="1" w:color="DDDDDD" w:themeColor="accent1"/>
      </w:pBdr>
      <w:spacing w:after="0" w:line="240" w:lineRule="auto"/>
    </w:pPr>
    <w:rPr>
      <w:rFonts w:eastAsia="Times New Roman"/>
      <w:b/>
      <w:color w:val="00000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qFormat/>
    <w:rsid w:val="004B47E0"/>
    <w:pPr>
      <w:pBdr>
        <w:bottom w:val="single" w:sz="4" w:space="1" w:color="DDDDDD" w:themeColor="accent1"/>
      </w:pBdr>
      <w:spacing w:after="0" w:line="240" w:lineRule="auto"/>
      <w:jc w:val="right"/>
    </w:pPr>
    <w:rPr>
      <w:rFonts w:eastAsia="Times New Roman"/>
      <w:b/>
      <w:color w:val="00000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qFormat/>
    <w:rsid w:val="004B47E0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customStyle="1" w:styleId="Default">
    <w:name w:val="Default"/>
    <w:rsid w:val="00631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43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43C"/>
    <w:rPr>
      <w:sz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43C"/>
    <w:rPr>
      <w:b/>
      <w:bCs/>
      <w:sz w:val="20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rsid w:val="005A5BD9"/>
    <w:pPr>
      <w:spacing w:after="120" w:line="240" w:lineRule="auto"/>
      <w:ind w:left="283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5BD9"/>
    <w:rPr>
      <w:rFonts w:ascii="Times New Roman" w:eastAsia="Times New Roman" w:hAnsi="Times New Roman"/>
      <w:kern w:val="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70280"/>
    <w:pPr>
      <w:spacing w:after="0" w:line="240" w:lineRule="auto"/>
    </w:pPr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Strathclyde%20stuff\TS10177307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rathcly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9C0D8F6-ABC0-9F4F-A52F-9E7A09C5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E:\Strathclyde stuff\TS101773070.dotx</Template>
  <TotalTime>1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MARKING FOR UNDERGRADUATE AND POSTGRADUATE TAUGHT COURSES</vt:lpstr>
    </vt:vector>
  </TitlesOfParts>
  <Company>University of Strathclyde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MARKING FOR UNDERGRADUATE AND POSTGRADUATE TAUGHT COURSES</dc:title>
  <dc:subject>Version</dc:subject>
  <dc:creator>Ashley</dc:creator>
  <cp:lastModifiedBy>Microsoft Office User</cp:lastModifiedBy>
  <cp:revision>2</cp:revision>
  <cp:lastPrinted>2018-05-29T11:49:00Z</cp:lastPrinted>
  <dcterms:created xsi:type="dcterms:W3CDTF">2018-08-14T12:51:00Z</dcterms:created>
  <dcterms:modified xsi:type="dcterms:W3CDTF">2018-08-14T12:51:00Z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