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BE6" w:rsidRPr="00D90E3A" w:rsidRDefault="00D76BE6" w:rsidP="005E7369">
      <w:pPr>
        <w:ind w:hanging="540"/>
        <w:jc w:val="center"/>
        <w:rPr>
          <w:rFonts w:ascii="Arial" w:hAnsi="Arial" w:cs="Arial"/>
          <w:b/>
          <w:sz w:val="22"/>
          <w:szCs w:val="22"/>
        </w:rPr>
      </w:pPr>
      <w:r w:rsidRPr="00D90E3A">
        <w:rPr>
          <w:rFonts w:ascii="Arial" w:hAnsi="Arial" w:cs="Arial"/>
          <w:b/>
          <w:sz w:val="22"/>
          <w:szCs w:val="22"/>
        </w:rPr>
        <w:t>UNIVERSITY OF STRATHCLYDE</w:t>
      </w:r>
    </w:p>
    <w:p w:rsidR="00D76BE6" w:rsidRPr="00D90E3A" w:rsidRDefault="00D76BE6" w:rsidP="005E7369">
      <w:pPr>
        <w:ind w:hanging="540"/>
        <w:jc w:val="center"/>
        <w:rPr>
          <w:rFonts w:ascii="Arial" w:hAnsi="Arial" w:cs="Arial"/>
          <w:b/>
          <w:sz w:val="22"/>
          <w:szCs w:val="22"/>
        </w:rPr>
      </w:pPr>
    </w:p>
    <w:p w:rsidR="004909C5" w:rsidRPr="00D90E3A" w:rsidRDefault="0070686D" w:rsidP="005E7369">
      <w:pPr>
        <w:ind w:hanging="540"/>
        <w:jc w:val="center"/>
        <w:rPr>
          <w:rFonts w:ascii="Arial" w:hAnsi="Arial" w:cs="Arial"/>
          <w:b/>
          <w:sz w:val="22"/>
          <w:szCs w:val="22"/>
        </w:rPr>
      </w:pPr>
      <w:r w:rsidRPr="00D90E3A">
        <w:rPr>
          <w:rFonts w:ascii="Arial" w:hAnsi="Arial" w:cs="Arial"/>
          <w:b/>
          <w:sz w:val="22"/>
          <w:szCs w:val="22"/>
        </w:rPr>
        <w:t xml:space="preserve">GUIDANCE </w:t>
      </w:r>
      <w:r w:rsidR="002469AA" w:rsidRPr="00D90E3A">
        <w:rPr>
          <w:rFonts w:ascii="Arial" w:hAnsi="Arial" w:cs="Arial"/>
          <w:b/>
          <w:sz w:val="22"/>
          <w:szCs w:val="22"/>
        </w:rPr>
        <w:t xml:space="preserve">ON </w:t>
      </w:r>
      <w:r w:rsidR="00F96F04" w:rsidRPr="00D90E3A">
        <w:rPr>
          <w:rFonts w:ascii="Arial" w:hAnsi="Arial" w:cs="Arial"/>
          <w:b/>
          <w:sz w:val="22"/>
          <w:szCs w:val="22"/>
        </w:rPr>
        <w:t xml:space="preserve">VISITING/HONORARY </w:t>
      </w:r>
      <w:r w:rsidR="004909C5" w:rsidRPr="00D90E3A">
        <w:rPr>
          <w:rFonts w:ascii="Arial" w:hAnsi="Arial" w:cs="Arial"/>
          <w:b/>
          <w:sz w:val="22"/>
          <w:szCs w:val="22"/>
        </w:rPr>
        <w:t>APPOINTMENT</w:t>
      </w:r>
      <w:r w:rsidR="00F96F04" w:rsidRPr="00D90E3A">
        <w:rPr>
          <w:rFonts w:ascii="Arial" w:hAnsi="Arial" w:cs="Arial"/>
          <w:b/>
          <w:sz w:val="22"/>
          <w:szCs w:val="22"/>
        </w:rPr>
        <w:t>S</w:t>
      </w:r>
    </w:p>
    <w:p w:rsidR="005E7369" w:rsidRPr="00D90E3A" w:rsidRDefault="005E7369" w:rsidP="005E7369">
      <w:pPr>
        <w:rPr>
          <w:rFonts w:ascii="Arial" w:hAnsi="Arial" w:cs="Arial"/>
          <w:b/>
          <w:sz w:val="22"/>
          <w:szCs w:val="22"/>
        </w:rPr>
      </w:pPr>
    </w:p>
    <w:p w:rsidR="005E7369" w:rsidRDefault="005E7369" w:rsidP="005E7369">
      <w:pPr>
        <w:rPr>
          <w:rFonts w:ascii="Arial" w:hAnsi="Arial" w:cs="Arial"/>
          <w:b/>
          <w:sz w:val="22"/>
          <w:szCs w:val="22"/>
        </w:rPr>
      </w:pPr>
    </w:p>
    <w:p w:rsidR="005E7369" w:rsidRPr="0050783D" w:rsidRDefault="005A02D1" w:rsidP="005E7369">
      <w:pPr>
        <w:rPr>
          <w:rFonts w:ascii="Arial" w:hAnsi="Arial"/>
          <w:i/>
          <w:sz w:val="22"/>
        </w:rPr>
      </w:pPr>
      <w:r w:rsidRPr="0050783D">
        <w:rPr>
          <w:rFonts w:ascii="Arial" w:hAnsi="Arial" w:cs="Arial"/>
          <w:i/>
          <w:sz w:val="22"/>
          <w:szCs w:val="22"/>
        </w:rPr>
        <w:t xml:space="preserve">The information below is summarised in the attached table for ease of reference (Appendix </w:t>
      </w:r>
      <w:r w:rsidR="00353BB8" w:rsidRPr="0050783D">
        <w:rPr>
          <w:rFonts w:ascii="Arial" w:hAnsi="Arial" w:cs="Arial"/>
          <w:i/>
          <w:sz w:val="22"/>
          <w:szCs w:val="22"/>
        </w:rPr>
        <w:t>3</w:t>
      </w:r>
      <w:r w:rsidRPr="0050783D">
        <w:rPr>
          <w:rFonts w:ascii="Arial" w:hAnsi="Arial" w:cs="Arial"/>
          <w:i/>
          <w:sz w:val="22"/>
          <w:szCs w:val="22"/>
        </w:rPr>
        <w:t>).</w:t>
      </w:r>
    </w:p>
    <w:p w:rsidR="005E7369" w:rsidRPr="0050783D" w:rsidRDefault="005E7369" w:rsidP="005E7369">
      <w:pPr>
        <w:rPr>
          <w:rFonts w:ascii="Arial" w:hAnsi="Arial"/>
          <w:b/>
          <w:i/>
          <w:sz w:val="22"/>
        </w:rPr>
      </w:pPr>
    </w:p>
    <w:p w:rsidR="004909C5" w:rsidRPr="00D90E3A" w:rsidRDefault="004909C5" w:rsidP="005E7369">
      <w:pPr>
        <w:jc w:val="both"/>
        <w:rPr>
          <w:rFonts w:ascii="Arial" w:hAnsi="Arial" w:cs="Arial"/>
          <w:b/>
          <w:sz w:val="22"/>
          <w:szCs w:val="22"/>
        </w:rPr>
      </w:pPr>
      <w:r w:rsidRPr="00D90E3A">
        <w:rPr>
          <w:rFonts w:ascii="Arial" w:hAnsi="Arial" w:cs="Arial"/>
          <w:b/>
          <w:sz w:val="22"/>
          <w:szCs w:val="22"/>
        </w:rPr>
        <w:t>Introduction</w:t>
      </w:r>
    </w:p>
    <w:p w:rsidR="004909C5" w:rsidRPr="00D90E3A" w:rsidRDefault="004909C5" w:rsidP="005E7369">
      <w:pPr>
        <w:ind w:hanging="360"/>
        <w:jc w:val="both"/>
        <w:rPr>
          <w:rFonts w:ascii="Arial" w:hAnsi="Arial" w:cs="Arial"/>
          <w:sz w:val="22"/>
          <w:szCs w:val="22"/>
        </w:rPr>
      </w:pPr>
    </w:p>
    <w:p w:rsidR="003B34B4" w:rsidRPr="00D90E3A" w:rsidRDefault="003B34B4" w:rsidP="005E7369">
      <w:pPr>
        <w:ind w:hanging="360"/>
        <w:jc w:val="both"/>
        <w:rPr>
          <w:rFonts w:ascii="Arial" w:hAnsi="Arial" w:cs="Arial"/>
          <w:sz w:val="22"/>
          <w:szCs w:val="22"/>
        </w:rPr>
      </w:pPr>
      <w:r w:rsidRPr="00D90E3A">
        <w:rPr>
          <w:rFonts w:ascii="Arial" w:hAnsi="Arial" w:cs="Arial"/>
          <w:sz w:val="22"/>
          <w:szCs w:val="22"/>
        </w:rPr>
        <w:t>1.</w:t>
      </w:r>
      <w:r w:rsidRPr="00D90E3A">
        <w:rPr>
          <w:rFonts w:ascii="Arial" w:hAnsi="Arial" w:cs="Arial"/>
          <w:sz w:val="22"/>
          <w:szCs w:val="22"/>
        </w:rPr>
        <w:tab/>
      </w:r>
      <w:r w:rsidR="00746C8A" w:rsidRPr="00D90E3A">
        <w:rPr>
          <w:rFonts w:ascii="Arial" w:hAnsi="Arial" w:cs="Arial"/>
          <w:sz w:val="22"/>
          <w:szCs w:val="22"/>
        </w:rPr>
        <w:t xml:space="preserve">Where a mutual interest has been established, the University may invite external individuals (i.e. neither staff nor </w:t>
      </w:r>
      <w:r w:rsidR="00DB7E4F" w:rsidRPr="00D90E3A">
        <w:rPr>
          <w:rFonts w:ascii="Arial" w:hAnsi="Arial" w:cs="Arial"/>
          <w:sz w:val="22"/>
          <w:szCs w:val="22"/>
        </w:rPr>
        <w:t xml:space="preserve">registered </w:t>
      </w:r>
      <w:r w:rsidR="00746C8A" w:rsidRPr="00D90E3A">
        <w:rPr>
          <w:rFonts w:ascii="Arial" w:hAnsi="Arial" w:cs="Arial"/>
          <w:sz w:val="22"/>
          <w:szCs w:val="22"/>
        </w:rPr>
        <w:t>students of Strathclyde) to visit the University and collaborate with University staff</w:t>
      </w:r>
      <w:r w:rsidR="002575D3" w:rsidRPr="00D90E3A">
        <w:rPr>
          <w:rFonts w:ascii="Arial" w:hAnsi="Arial" w:cs="Arial"/>
          <w:sz w:val="22"/>
          <w:szCs w:val="22"/>
        </w:rPr>
        <w:t xml:space="preserve"> for a defined period</w:t>
      </w:r>
      <w:r w:rsidR="00746C8A" w:rsidRPr="00D90E3A">
        <w:rPr>
          <w:rFonts w:ascii="Arial" w:hAnsi="Arial" w:cs="Arial"/>
          <w:sz w:val="22"/>
          <w:szCs w:val="22"/>
        </w:rPr>
        <w:t xml:space="preserve">.  These arrangements can be effective in supporting activity in relation to education, research and knowledge exchange.  </w:t>
      </w:r>
      <w:r w:rsidR="004909C5" w:rsidRPr="00D90E3A">
        <w:rPr>
          <w:rFonts w:ascii="Arial" w:hAnsi="Arial" w:cs="Arial"/>
          <w:sz w:val="22"/>
          <w:szCs w:val="22"/>
        </w:rPr>
        <w:t>The following gu</w:t>
      </w:r>
      <w:r w:rsidR="00EC0F46" w:rsidRPr="00D90E3A">
        <w:rPr>
          <w:rFonts w:ascii="Arial" w:hAnsi="Arial" w:cs="Arial"/>
          <w:sz w:val="22"/>
          <w:szCs w:val="22"/>
        </w:rPr>
        <w:t xml:space="preserve">idance note </w:t>
      </w:r>
      <w:r w:rsidR="004909C5" w:rsidRPr="00D90E3A">
        <w:rPr>
          <w:rFonts w:ascii="Arial" w:hAnsi="Arial" w:cs="Arial"/>
          <w:sz w:val="22"/>
          <w:szCs w:val="22"/>
        </w:rPr>
        <w:t>establish</w:t>
      </w:r>
      <w:r w:rsidR="002575D3" w:rsidRPr="00D90E3A">
        <w:rPr>
          <w:rFonts w:ascii="Arial" w:hAnsi="Arial" w:cs="Arial"/>
          <w:sz w:val="22"/>
          <w:szCs w:val="22"/>
        </w:rPr>
        <w:t>es</w:t>
      </w:r>
      <w:r w:rsidR="00746C8A" w:rsidRPr="00D90E3A">
        <w:rPr>
          <w:rFonts w:ascii="Arial" w:hAnsi="Arial" w:cs="Arial"/>
          <w:sz w:val="22"/>
          <w:szCs w:val="22"/>
        </w:rPr>
        <w:t xml:space="preserve"> common</w:t>
      </w:r>
      <w:r w:rsidR="00EC0F46" w:rsidRPr="00D90E3A">
        <w:rPr>
          <w:rFonts w:ascii="Arial" w:hAnsi="Arial" w:cs="Arial"/>
          <w:sz w:val="22"/>
          <w:szCs w:val="22"/>
        </w:rPr>
        <w:t xml:space="preserve"> </w:t>
      </w:r>
      <w:r w:rsidR="004909C5" w:rsidRPr="00D90E3A">
        <w:rPr>
          <w:rFonts w:ascii="Arial" w:hAnsi="Arial" w:cs="Arial"/>
          <w:sz w:val="22"/>
          <w:szCs w:val="22"/>
        </w:rPr>
        <w:t xml:space="preserve">terminology and procedures </w:t>
      </w:r>
      <w:r w:rsidR="002575D3" w:rsidRPr="00D90E3A">
        <w:rPr>
          <w:rFonts w:ascii="Arial" w:hAnsi="Arial" w:cs="Arial"/>
          <w:sz w:val="22"/>
          <w:szCs w:val="22"/>
        </w:rPr>
        <w:t xml:space="preserve">which will be used </w:t>
      </w:r>
      <w:r w:rsidR="00746C8A" w:rsidRPr="00D90E3A">
        <w:rPr>
          <w:rFonts w:ascii="Arial" w:hAnsi="Arial" w:cs="Arial"/>
          <w:sz w:val="22"/>
          <w:szCs w:val="22"/>
        </w:rPr>
        <w:t>for</w:t>
      </w:r>
      <w:r w:rsidR="004909C5" w:rsidRPr="00D90E3A">
        <w:rPr>
          <w:rFonts w:ascii="Arial" w:hAnsi="Arial" w:cs="Arial"/>
          <w:sz w:val="22"/>
          <w:szCs w:val="22"/>
        </w:rPr>
        <w:t xml:space="preserve"> </w:t>
      </w:r>
      <w:r w:rsidR="00746C8A" w:rsidRPr="00D90E3A">
        <w:rPr>
          <w:rFonts w:ascii="Arial" w:hAnsi="Arial" w:cs="Arial"/>
          <w:sz w:val="22"/>
          <w:szCs w:val="22"/>
        </w:rPr>
        <w:t>such arrangements</w:t>
      </w:r>
      <w:r w:rsidR="004909C5" w:rsidRPr="00D90E3A">
        <w:rPr>
          <w:rFonts w:ascii="Arial" w:hAnsi="Arial" w:cs="Arial"/>
          <w:sz w:val="22"/>
          <w:szCs w:val="22"/>
        </w:rPr>
        <w:t xml:space="preserve">.  </w:t>
      </w:r>
    </w:p>
    <w:p w:rsidR="003B34B4" w:rsidRPr="00D90E3A" w:rsidRDefault="003B34B4" w:rsidP="005E7369">
      <w:pPr>
        <w:ind w:hanging="360"/>
        <w:jc w:val="both"/>
        <w:rPr>
          <w:rFonts w:ascii="Arial" w:hAnsi="Arial" w:cs="Arial"/>
          <w:sz w:val="22"/>
          <w:szCs w:val="22"/>
        </w:rPr>
      </w:pPr>
    </w:p>
    <w:p w:rsidR="003B34B4" w:rsidRPr="00D90E3A" w:rsidRDefault="003B34B4" w:rsidP="005E7369">
      <w:pPr>
        <w:ind w:hanging="360"/>
        <w:jc w:val="both"/>
        <w:rPr>
          <w:rFonts w:ascii="Arial" w:hAnsi="Arial" w:cs="Arial"/>
          <w:sz w:val="22"/>
          <w:szCs w:val="22"/>
        </w:rPr>
      </w:pPr>
      <w:r w:rsidRPr="00D90E3A">
        <w:rPr>
          <w:rFonts w:ascii="Arial" w:hAnsi="Arial" w:cs="Arial"/>
          <w:sz w:val="22"/>
          <w:szCs w:val="22"/>
        </w:rPr>
        <w:t>2.</w:t>
      </w:r>
      <w:r w:rsidRPr="00D90E3A">
        <w:rPr>
          <w:rFonts w:ascii="Arial" w:hAnsi="Arial" w:cs="Arial"/>
          <w:sz w:val="22"/>
          <w:szCs w:val="22"/>
        </w:rPr>
        <w:tab/>
      </w:r>
      <w:r w:rsidR="006E2B1C">
        <w:rPr>
          <w:rFonts w:ascii="Arial" w:hAnsi="Arial" w:cs="Arial"/>
          <w:sz w:val="22"/>
          <w:szCs w:val="22"/>
        </w:rPr>
        <w:t>Accordingly,</w:t>
      </w:r>
      <w:r w:rsidR="006E2B1C" w:rsidRPr="00D90E3A">
        <w:rPr>
          <w:rFonts w:ascii="Arial" w:hAnsi="Arial" w:cs="Arial"/>
          <w:sz w:val="22"/>
          <w:szCs w:val="22"/>
        </w:rPr>
        <w:t xml:space="preserve"> the University may confer unpaid </w:t>
      </w:r>
      <w:r w:rsidR="006E2B1C">
        <w:rPr>
          <w:rFonts w:ascii="Arial" w:hAnsi="Arial" w:cs="Arial"/>
          <w:sz w:val="22"/>
          <w:szCs w:val="22"/>
        </w:rPr>
        <w:t>visiting/</w:t>
      </w:r>
      <w:r w:rsidR="006E2B1C" w:rsidRPr="00D90E3A">
        <w:rPr>
          <w:rFonts w:ascii="Arial" w:hAnsi="Arial" w:cs="Arial"/>
          <w:sz w:val="22"/>
          <w:szCs w:val="22"/>
        </w:rPr>
        <w:t xml:space="preserve">honorary status on external individuals as detailed below.  </w:t>
      </w:r>
      <w:r w:rsidR="00005A6C" w:rsidRPr="00D90E3A">
        <w:rPr>
          <w:rFonts w:ascii="Arial" w:hAnsi="Arial" w:cs="Arial"/>
          <w:sz w:val="22"/>
          <w:szCs w:val="22"/>
        </w:rPr>
        <w:t xml:space="preserve">Letters </w:t>
      </w:r>
      <w:r w:rsidR="00E5329F" w:rsidRPr="00D90E3A">
        <w:rPr>
          <w:rFonts w:ascii="Arial" w:hAnsi="Arial" w:cs="Arial"/>
          <w:sz w:val="22"/>
          <w:szCs w:val="22"/>
        </w:rPr>
        <w:t xml:space="preserve">of invitation </w:t>
      </w:r>
      <w:r w:rsidR="00532DA9" w:rsidRPr="00D90E3A">
        <w:rPr>
          <w:rFonts w:ascii="Arial" w:hAnsi="Arial" w:cs="Arial"/>
          <w:sz w:val="22"/>
          <w:szCs w:val="22"/>
        </w:rPr>
        <w:t>must be</w:t>
      </w:r>
      <w:r w:rsidR="00005A6C" w:rsidRPr="00D90E3A">
        <w:rPr>
          <w:rFonts w:ascii="Arial" w:hAnsi="Arial" w:cs="Arial"/>
          <w:sz w:val="22"/>
          <w:szCs w:val="22"/>
        </w:rPr>
        <w:t xml:space="preserve"> </w:t>
      </w:r>
      <w:r w:rsidR="00E5329F" w:rsidRPr="00D90E3A">
        <w:rPr>
          <w:rFonts w:ascii="Arial" w:hAnsi="Arial" w:cs="Arial"/>
          <w:sz w:val="22"/>
          <w:szCs w:val="22"/>
        </w:rPr>
        <w:t xml:space="preserve">issued </w:t>
      </w:r>
      <w:r w:rsidR="00005A6C" w:rsidRPr="00D90E3A">
        <w:rPr>
          <w:rFonts w:ascii="Arial" w:hAnsi="Arial" w:cs="Arial"/>
          <w:sz w:val="22"/>
          <w:szCs w:val="22"/>
        </w:rPr>
        <w:t>to these external individuals</w:t>
      </w:r>
      <w:r w:rsidR="00532DA9" w:rsidRPr="00D90E3A">
        <w:rPr>
          <w:rFonts w:ascii="Arial" w:hAnsi="Arial" w:cs="Arial"/>
          <w:sz w:val="22"/>
          <w:szCs w:val="22"/>
        </w:rPr>
        <w:t xml:space="preserve"> prior to their arrival</w:t>
      </w:r>
      <w:r w:rsidR="00005A6C" w:rsidRPr="00D90E3A">
        <w:rPr>
          <w:rFonts w:ascii="Arial" w:hAnsi="Arial" w:cs="Arial"/>
          <w:sz w:val="22"/>
          <w:szCs w:val="22"/>
        </w:rPr>
        <w:t xml:space="preserve">.  These </w:t>
      </w:r>
      <w:r w:rsidR="00910BC4" w:rsidRPr="00D90E3A">
        <w:rPr>
          <w:rFonts w:ascii="Arial" w:hAnsi="Arial" w:cs="Arial"/>
          <w:sz w:val="22"/>
          <w:szCs w:val="22"/>
        </w:rPr>
        <w:t xml:space="preserve">letters confirm the duration and purpose of the visit, </w:t>
      </w:r>
      <w:r w:rsidR="00E5329F" w:rsidRPr="00D90E3A">
        <w:rPr>
          <w:rFonts w:ascii="Arial" w:hAnsi="Arial" w:cs="Arial"/>
          <w:sz w:val="22"/>
          <w:szCs w:val="22"/>
        </w:rPr>
        <w:t xml:space="preserve">ensure that </w:t>
      </w:r>
      <w:r w:rsidR="00910BC4" w:rsidRPr="00D90E3A">
        <w:rPr>
          <w:rFonts w:ascii="Arial" w:hAnsi="Arial" w:cs="Arial"/>
          <w:sz w:val="22"/>
          <w:szCs w:val="22"/>
        </w:rPr>
        <w:t>the visitor is</w:t>
      </w:r>
      <w:r w:rsidR="002469AA" w:rsidRPr="00D90E3A">
        <w:rPr>
          <w:rFonts w:ascii="Arial" w:hAnsi="Arial" w:cs="Arial"/>
          <w:sz w:val="22"/>
          <w:szCs w:val="22"/>
        </w:rPr>
        <w:t xml:space="preserve"> covered by the University’s </w:t>
      </w:r>
      <w:r w:rsidR="00E5329F" w:rsidRPr="00D90E3A">
        <w:rPr>
          <w:rFonts w:ascii="Arial" w:hAnsi="Arial" w:cs="Arial"/>
          <w:sz w:val="22"/>
          <w:szCs w:val="22"/>
        </w:rPr>
        <w:t>insurance arrangements and allow the visitor access to certain University facilities</w:t>
      </w:r>
      <w:r w:rsidR="00EC476A">
        <w:rPr>
          <w:rFonts w:ascii="Arial" w:hAnsi="Arial" w:cs="Arial"/>
          <w:sz w:val="22"/>
          <w:szCs w:val="22"/>
        </w:rPr>
        <w:t xml:space="preserve"> and IT access, </w:t>
      </w:r>
      <w:r w:rsidR="00E5329F" w:rsidRPr="00D90E3A">
        <w:rPr>
          <w:rFonts w:ascii="Arial" w:hAnsi="Arial" w:cs="Arial"/>
          <w:sz w:val="22"/>
          <w:szCs w:val="22"/>
        </w:rPr>
        <w:t>should that be required</w:t>
      </w:r>
      <w:r w:rsidR="00445670">
        <w:rPr>
          <w:rFonts w:ascii="Arial" w:hAnsi="Arial" w:cs="Arial"/>
          <w:sz w:val="22"/>
          <w:szCs w:val="22"/>
        </w:rPr>
        <w:t xml:space="preserve"> (see paragraph 2</w:t>
      </w:r>
      <w:r w:rsidR="001E3CC6">
        <w:rPr>
          <w:rFonts w:ascii="Arial" w:hAnsi="Arial" w:cs="Arial"/>
          <w:sz w:val="22"/>
          <w:szCs w:val="22"/>
        </w:rPr>
        <w:t>5</w:t>
      </w:r>
      <w:r w:rsidR="00AB5E28" w:rsidRPr="00D90E3A">
        <w:rPr>
          <w:rFonts w:ascii="Arial" w:hAnsi="Arial" w:cs="Arial"/>
          <w:sz w:val="22"/>
          <w:szCs w:val="22"/>
        </w:rPr>
        <w:t>)</w:t>
      </w:r>
      <w:r w:rsidR="00E5329F" w:rsidRPr="00D90E3A">
        <w:rPr>
          <w:rFonts w:ascii="Arial" w:hAnsi="Arial" w:cs="Arial"/>
          <w:sz w:val="22"/>
          <w:szCs w:val="22"/>
        </w:rPr>
        <w:t>.</w:t>
      </w:r>
      <w:r w:rsidR="00560202" w:rsidRPr="00D90E3A">
        <w:rPr>
          <w:rFonts w:ascii="Arial" w:hAnsi="Arial" w:cs="Arial"/>
          <w:sz w:val="22"/>
          <w:szCs w:val="22"/>
        </w:rPr>
        <w:t xml:space="preserve">  </w:t>
      </w:r>
      <w:r w:rsidR="00910BC4" w:rsidRPr="00D90E3A">
        <w:rPr>
          <w:rFonts w:ascii="Arial" w:hAnsi="Arial" w:cs="Arial"/>
          <w:sz w:val="22"/>
          <w:szCs w:val="22"/>
        </w:rPr>
        <w:t xml:space="preserve">In some cases it may be appropriate for the </w:t>
      </w:r>
      <w:r w:rsidR="00E5329F" w:rsidRPr="00D90E3A">
        <w:rPr>
          <w:rFonts w:ascii="Arial" w:hAnsi="Arial" w:cs="Arial"/>
          <w:sz w:val="22"/>
          <w:szCs w:val="22"/>
        </w:rPr>
        <w:t>University</w:t>
      </w:r>
      <w:r w:rsidR="00910BC4" w:rsidRPr="00D90E3A">
        <w:rPr>
          <w:rFonts w:ascii="Arial" w:hAnsi="Arial" w:cs="Arial"/>
          <w:sz w:val="22"/>
          <w:szCs w:val="22"/>
        </w:rPr>
        <w:t xml:space="preserve"> to </w:t>
      </w:r>
      <w:r w:rsidR="00973C39">
        <w:rPr>
          <w:rFonts w:ascii="Arial" w:hAnsi="Arial" w:cs="Arial"/>
          <w:sz w:val="22"/>
          <w:szCs w:val="22"/>
        </w:rPr>
        <w:t xml:space="preserve">formally </w:t>
      </w:r>
      <w:r w:rsidR="00910BC4" w:rsidRPr="00D90E3A">
        <w:rPr>
          <w:rFonts w:ascii="Arial" w:hAnsi="Arial" w:cs="Arial"/>
          <w:sz w:val="22"/>
          <w:szCs w:val="22"/>
        </w:rPr>
        <w:t>s</w:t>
      </w:r>
      <w:r w:rsidR="00E5329F" w:rsidRPr="00D90E3A">
        <w:rPr>
          <w:rFonts w:ascii="Arial" w:hAnsi="Arial" w:cs="Arial"/>
          <w:sz w:val="22"/>
          <w:szCs w:val="22"/>
        </w:rPr>
        <w:t>ponsor visitors</w:t>
      </w:r>
      <w:r w:rsidR="00445670">
        <w:rPr>
          <w:rFonts w:ascii="Arial" w:hAnsi="Arial" w:cs="Arial"/>
          <w:sz w:val="22"/>
          <w:szCs w:val="22"/>
        </w:rPr>
        <w:t xml:space="preserve"> </w:t>
      </w:r>
      <w:r w:rsidR="00973C39">
        <w:rPr>
          <w:rFonts w:ascii="Arial" w:hAnsi="Arial" w:cs="Arial"/>
          <w:sz w:val="22"/>
          <w:szCs w:val="22"/>
        </w:rPr>
        <w:t xml:space="preserve">for immigration purposes </w:t>
      </w:r>
      <w:r w:rsidR="00E5329F" w:rsidRPr="00D90E3A">
        <w:rPr>
          <w:rFonts w:ascii="Arial" w:hAnsi="Arial" w:cs="Arial"/>
          <w:sz w:val="22"/>
          <w:szCs w:val="22"/>
        </w:rPr>
        <w:t>where this is r</w:t>
      </w:r>
      <w:r w:rsidRPr="00D90E3A">
        <w:rPr>
          <w:rFonts w:ascii="Arial" w:hAnsi="Arial" w:cs="Arial"/>
          <w:sz w:val="22"/>
          <w:szCs w:val="22"/>
        </w:rPr>
        <w:t>equired to facilitate the visit</w:t>
      </w:r>
      <w:r w:rsidR="00445670">
        <w:rPr>
          <w:rFonts w:ascii="Arial" w:hAnsi="Arial" w:cs="Arial"/>
          <w:sz w:val="22"/>
          <w:szCs w:val="22"/>
        </w:rPr>
        <w:t xml:space="preserve"> (see paragraphs 1</w:t>
      </w:r>
      <w:r w:rsidR="001E3CC6">
        <w:rPr>
          <w:rFonts w:ascii="Arial" w:hAnsi="Arial" w:cs="Arial"/>
          <w:sz w:val="22"/>
          <w:szCs w:val="22"/>
        </w:rPr>
        <w:t>2</w:t>
      </w:r>
      <w:r w:rsidR="00445670">
        <w:rPr>
          <w:rFonts w:ascii="Arial" w:hAnsi="Arial" w:cs="Arial"/>
          <w:sz w:val="22"/>
          <w:szCs w:val="22"/>
        </w:rPr>
        <w:t xml:space="preserve">, </w:t>
      </w:r>
      <w:r w:rsidR="001E3CC6">
        <w:rPr>
          <w:rFonts w:ascii="Arial" w:hAnsi="Arial" w:cs="Arial"/>
          <w:sz w:val="22"/>
          <w:szCs w:val="22"/>
        </w:rPr>
        <w:t xml:space="preserve">17 and </w:t>
      </w:r>
      <w:r w:rsidR="004104DA">
        <w:rPr>
          <w:rFonts w:ascii="Arial" w:hAnsi="Arial" w:cs="Arial"/>
          <w:sz w:val="22"/>
          <w:szCs w:val="22"/>
        </w:rPr>
        <w:t>1</w:t>
      </w:r>
      <w:r w:rsidR="001E3CC6">
        <w:rPr>
          <w:rFonts w:ascii="Arial" w:hAnsi="Arial" w:cs="Arial"/>
          <w:sz w:val="22"/>
          <w:szCs w:val="22"/>
        </w:rPr>
        <w:t>8</w:t>
      </w:r>
      <w:r w:rsidR="00445670">
        <w:rPr>
          <w:rFonts w:ascii="Arial" w:hAnsi="Arial" w:cs="Arial"/>
          <w:sz w:val="22"/>
          <w:szCs w:val="22"/>
        </w:rPr>
        <w:t>)</w:t>
      </w:r>
      <w:r w:rsidRPr="00D90E3A">
        <w:rPr>
          <w:rFonts w:ascii="Arial" w:hAnsi="Arial" w:cs="Arial"/>
          <w:sz w:val="22"/>
          <w:szCs w:val="22"/>
        </w:rPr>
        <w:t>.</w:t>
      </w:r>
    </w:p>
    <w:p w:rsidR="003B34B4" w:rsidRPr="00D90E3A" w:rsidRDefault="003B34B4" w:rsidP="005E7369">
      <w:pPr>
        <w:ind w:hanging="360"/>
        <w:jc w:val="both"/>
        <w:rPr>
          <w:rFonts w:ascii="Arial" w:hAnsi="Arial" w:cs="Arial"/>
          <w:sz w:val="22"/>
          <w:szCs w:val="22"/>
        </w:rPr>
      </w:pPr>
    </w:p>
    <w:p w:rsidR="001E3CC6" w:rsidRDefault="003B34B4" w:rsidP="000C4CB7">
      <w:pPr>
        <w:ind w:hanging="360"/>
        <w:jc w:val="both"/>
        <w:rPr>
          <w:rFonts w:ascii="Arial" w:hAnsi="Arial" w:cs="Arial"/>
          <w:sz w:val="22"/>
          <w:szCs w:val="22"/>
        </w:rPr>
      </w:pPr>
      <w:r w:rsidRPr="00D90E3A">
        <w:rPr>
          <w:rFonts w:ascii="Arial" w:hAnsi="Arial" w:cs="Arial"/>
          <w:sz w:val="22"/>
          <w:szCs w:val="22"/>
        </w:rPr>
        <w:t>3.</w:t>
      </w:r>
      <w:r w:rsidRPr="00D90E3A">
        <w:rPr>
          <w:rFonts w:ascii="Arial" w:hAnsi="Arial" w:cs="Arial"/>
          <w:sz w:val="22"/>
          <w:szCs w:val="22"/>
        </w:rPr>
        <w:tab/>
      </w:r>
      <w:r w:rsidR="00E5329F" w:rsidRPr="00D90E3A">
        <w:rPr>
          <w:rFonts w:ascii="Arial" w:hAnsi="Arial" w:cs="Arial"/>
          <w:sz w:val="22"/>
          <w:szCs w:val="22"/>
        </w:rPr>
        <w:t>The various categories of visiting appointments are defined below, together with an explanation in each case of the process to be followed to issue the letter of invitation.</w:t>
      </w:r>
      <w:r w:rsidR="006E2B1C" w:rsidRPr="006E2B1C">
        <w:rPr>
          <w:rFonts w:ascii="Arial" w:hAnsi="Arial" w:cs="Arial"/>
          <w:sz w:val="22"/>
          <w:szCs w:val="22"/>
        </w:rPr>
        <w:t xml:space="preserve"> </w:t>
      </w:r>
      <w:r w:rsidR="006E2B1C">
        <w:rPr>
          <w:rFonts w:ascii="Arial" w:hAnsi="Arial" w:cs="Arial"/>
          <w:sz w:val="22"/>
          <w:szCs w:val="22"/>
        </w:rPr>
        <w:t xml:space="preserve"> </w:t>
      </w:r>
      <w:r w:rsidR="006E2B1C" w:rsidRPr="00D90E3A">
        <w:rPr>
          <w:rFonts w:ascii="Arial" w:hAnsi="Arial" w:cs="Arial"/>
          <w:sz w:val="22"/>
          <w:szCs w:val="22"/>
        </w:rPr>
        <w:t>Visiting/honorary appointments do not confer employee or worker status (unless otherwise stated in an individual invitation letter issued by Human Resources).</w:t>
      </w:r>
    </w:p>
    <w:p w:rsidR="001E3CC6" w:rsidRDefault="001E3CC6" w:rsidP="000C4CB7">
      <w:pPr>
        <w:ind w:hanging="360"/>
        <w:jc w:val="both"/>
        <w:rPr>
          <w:rFonts w:ascii="Arial" w:hAnsi="Arial" w:cs="Arial"/>
          <w:sz w:val="22"/>
          <w:szCs w:val="22"/>
        </w:rPr>
      </w:pPr>
    </w:p>
    <w:p w:rsidR="000C4CB7" w:rsidRPr="00D90E3A" w:rsidRDefault="0050783D" w:rsidP="000C4CB7">
      <w:pPr>
        <w:ind w:hanging="360"/>
        <w:jc w:val="both"/>
        <w:rPr>
          <w:rFonts w:ascii="Arial" w:hAnsi="Arial" w:cs="Arial"/>
          <w:sz w:val="22"/>
          <w:szCs w:val="22"/>
        </w:rPr>
      </w:pPr>
      <w:r>
        <w:rPr>
          <w:rFonts w:ascii="Arial" w:hAnsi="Arial" w:cs="Arial"/>
          <w:sz w:val="22"/>
          <w:szCs w:val="22"/>
        </w:rPr>
        <w:t>4</w:t>
      </w:r>
      <w:r w:rsidR="000C4CB7">
        <w:rPr>
          <w:rFonts w:ascii="Arial" w:hAnsi="Arial" w:cs="Arial"/>
          <w:sz w:val="22"/>
          <w:szCs w:val="22"/>
        </w:rPr>
        <w:t>.</w:t>
      </w:r>
      <w:r w:rsidR="000C4CB7">
        <w:rPr>
          <w:rFonts w:ascii="Arial" w:hAnsi="Arial" w:cs="Arial"/>
          <w:sz w:val="22"/>
          <w:szCs w:val="22"/>
        </w:rPr>
        <w:tab/>
      </w:r>
      <w:r w:rsidR="00E8226E">
        <w:rPr>
          <w:rFonts w:ascii="Arial" w:hAnsi="Arial" w:cs="Arial"/>
          <w:sz w:val="22"/>
          <w:szCs w:val="22"/>
        </w:rPr>
        <w:t xml:space="preserve">It is essential </w:t>
      </w:r>
      <w:r w:rsidR="00E8226E" w:rsidRPr="00B35527">
        <w:rPr>
          <w:rFonts w:ascii="Arial" w:hAnsi="Arial" w:cs="Arial"/>
          <w:sz w:val="22"/>
          <w:szCs w:val="22"/>
        </w:rPr>
        <w:t xml:space="preserve">that </w:t>
      </w:r>
      <w:r w:rsidR="00B35527" w:rsidRPr="00B35527">
        <w:rPr>
          <w:rFonts w:ascii="Arial" w:hAnsi="Arial" w:cs="Arial"/>
          <w:sz w:val="22"/>
          <w:szCs w:val="22"/>
        </w:rPr>
        <w:t xml:space="preserve">the quality of any teaching </w:t>
      </w:r>
      <w:r w:rsidR="00E8226E" w:rsidRPr="00B35527">
        <w:rPr>
          <w:rFonts w:ascii="Arial" w:hAnsi="Arial" w:cs="Arial"/>
          <w:sz w:val="22"/>
          <w:szCs w:val="22"/>
        </w:rPr>
        <w:t>is considered</w:t>
      </w:r>
      <w:r w:rsidR="00E8226E">
        <w:rPr>
          <w:rFonts w:ascii="Arial" w:hAnsi="Arial" w:cs="Arial"/>
          <w:sz w:val="22"/>
          <w:szCs w:val="22"/>
        </w:rPr>
        <w:t xml:space="preserve"> if persons appointed in a visiting or honorary capaci</w:t>
      </w:r>
      <w:r w:rsidR="007323F3">
        <w:rPr>
          <w:rFonts w:ascii="Arial" w:hAnsi="Arial" w:cs="Arial"/>
          <w:sz w:val="22"/>
          <w:szCs w:val="22"/>
        </w:rPr>
        <w:t xml:space="preserve">ty </w:t>
      </w:r>
      <w:r w:rsidR="006E2B1C">
        <w:rPr>
          <w:rFonts w:ascii="Arial" w:hAnsi="Arial" w:cs="Arial"/>
          <w:sz w:val="22"/>
          <w:szCs w:val="22"/>
        </w:rPr>
        <w:t xml:space="preserve">may be </w:t>
      </w:r>
      <w:r w:rsidR="007323F3">
        <w:rPr>
          <w:rFonts w:ascii="Arial" w:hAnsi="Arial" w:cs="Arial"/>
          <w:sz w:val="22"/>
          <w:szCs w:val="22"/>
        </w:rPr>
        <w:t>involve</w:t>
      </w:r>
      <w:r w:rsidR="006E2B1C">
        <w:rPr>
          <w:rFonts w:ascii="Arial" w:hAnsi="Arial" w:cs="Arial"/>
          <w:sz w:val="22"/>
          <w:szCs w:val="22"/>
        </w:rPr>
        <w:t>d</w:t>
      </w:r>
      <w:r w:rsidR="007323F3">
        <w:rPr>
          <w:rFonts w:ascii="Arial" w:hAnsi="Arial" w:cs="Arial"/>
          <w:sz w:val="22"/>
          <w:szCs w:val="22"/>
        </w:rPr>
        <w:t xml:space="preserve"> i</w:t>
      </w:r>
      <w:r w:rsidR="00E8226E">
        <w:rPr>
          <w:rFonts w:ascii="Arial" w:hAnsi="Arial" w:cs="Arial"/>
          <w:sz w:val="22"/>
          <w:szCs w:val="22"/>
        </w:rPr>
        <w:t xml:space="preserve">n the delivery of educational programmes; </w:t>
      </w:r>
      <w:r w:rsidR="007171E3">
        <w:rPr>
          <w:rFonts w:ascii="Arial" w:hAnsi="Arial" w:cs="Arial"/>
          <w:sz w:val="22"/>
          <w:szCs w:val="22"/>
        </w:rPr>
        <w:t>where a person appointed in a visiting or honorary capacity will engage in teaching delivery activity the individual must therefore be appropriately academically and/or professionally qualified, failing which the individual must be supervised at all times by a suitably qualified and experienced Strathclyde staff member during his/her involvement in such activities.  In this regard, it is the responsibility of the relevant Head of Department/School to ensure that such appointments are managed appropriately</w:t>
      </w:r>
      <w:r w:rsidR="000C4CB7">
        <w:rPr>
          <w:rFonts w:ascii="Arial" w:hAnsi="Arial" w:cs="Arial"/>
          <w:sz w:val="22"/>
          <w:szCs w:val="22"/>
        </w:rPr>
        <w:t>.</w:t>
      </w:r>
    </w:p>
    <w:p w:rsidR="00F65D3E" w:rsidRPr="00D90E3A" w:rsidRDefault="00F65D3E" w:rsidP="005E7369">
      <w:pPr>
        <w:ind w:hanging="360"/>
        <w:jc w:val="both"/>
        <w:rPr>
          <w:rFonts w:ascii="Arial" w:hAnsi="Arial" w:cs="Arial"/>
          <w:sz w:val="22"/>
          <w:szCs w:val="22"/>
        </w:rPr>
      </w:pPr>
    </w:p>
    <w:p w:rsidR="003B34B4" w:rsidRPr="00D90E3A" w:rsidRDefault="003B34B4" w:rsidP="005E7369">
      <w:pPr>
        <w:jc w:val="both"/>
        <w:rPr>
          <w:rFonts w:ascii="Arial" w:hAnsi="Arial" w:cs="Arial"/>
          <w:sz w:val="22"/>
          <w:szCs w:val="22"/>
        </w:rPr>
      </w:pPr>
      <w:r w:rsidRPr="00D90E3A">
        <w:rPr>
          <w:rFonts w:ascii="Arial" w:hAnsi="Arial" w:cs="Arial"/>
          <w:b/>
          <w:sz w:val="22"/>
          <w:szCs w:val="22"/>
        </w:rPr>
        <w:t>General</w:t>
      </w:r>
    </w:p>
    <w:p w:rsidR="003B34B4" w:rsidRPr="00D90E3A" w:rsidRDefault="003B34B4" w:rsidP="005E7369">
      <w:pPr>
        <w:ind w:hanging="360"/>
        <w:jc w:val="both"/>
        <w:rPr>
          <w:rFonts w:ascii="Arial" w:hAnsi="Arial" w:cs="Arial"/>
          <w:sz w:val="22"/>
          <w:szCs w:val="22"/>
        </w:rPr>
      </w:pPr>
    </w:p>
    <w:p w:rsidR="00F65D3E" w:rsidRPr="00D90E3A" w:rsidRDefault="00BF3BFC" w:rsidP="005E7369">
      <w:pPr>
        <w:ind w:hanging="360"/>
        <w:jc w:val="both"/>
        <w:rPr>
          <w:rFonts w:ascii="Arial" w:hAnsi="Arial" w:cs="Arial"/>
          <w:sz w:val="22"/>
          <w:szCs w:val="22"/>
        </w:rPr>
      </w:pPr>
      <w:r>
        <w:rPr>
          <w:rFonts w:ascii="Arial" w:hAnsi="Arial" w:cs="Arial"/>
          <w:sz w:val="22"/>
          <w:szCs w:val="22"/>
        </w:rPr>
        <w:t>5</w:t>
      </w:r>
      <w:r w:rsidR="003B34B4" w:rsidRPr="00D90E3A">
        <w:rPr>
          <w:rFonts w:ascii="Arial" w:hAnsi="Arial" w:cs="Arial"/>
          <w:sz w:val="22"/>
          <w:szCs w:val="22"/>
        </w:rPr>
        <w:t>.</w:t>
      </w:r>
      <w:r w:rsidR="003B34B4" w:rsidRPr="00D90E3A">
        <w:rPr>
          <w:rFonts w:ascii="Arial" w:hAnsi="Arial" w:cs="Arial"/>
          <w:sz w:val="22"/>
          <w:szCs w:val="22"/>
        </w:rPr>
        <w:tab/>
        <w:t>M</w:t>
      </w:r>
      <w:r w:rsidR="004909C5" w:rsidRPr="00D90E3A">
        <w:rPr>
          <w:rFonts w:ascii="Arial" w:hAnsi="Arial" w:cs="Arial"/>
          <w:sz w:val="22"/>
          <w:szCs w:val="22"/>
        </w:rPr>
        <w:t>ost visit</w:t>
      </w:r>
      <w:r w:rsidR="003F4C93">
        <w:rPr>
          <w:rFonts w:ascii="Arial" w:hAnsi="Arial" w:cs="Arial"/>
          <w:sz w:val="22"/>
          <w:szCs w:val="22"/>
        </w:rPr>
        <w:t>ing and all honorary appointments</w:t>
      </w:r>
      <w:r w:rsidR="004909C5" w:rsidRPr="00D90E3A">
        <w:rPr>
          <w:rFonts w:ascii="Arial" w:hAnsi="Arial" w:cs="Arial"/>
          <w:sz w:val="22"/>
          <w:szCs w:val="22"/>
        </w:rPr>
        <w:t xml:space="preserve"> </w:t>
      </w:r>
      <w:r w:rsidR="003F4C93">
        <w:rPr>
          <w:rFonts w:ascii="Arial" w:hAnsi="Arial" w:cs="Arial"/>
          <w:sz w:val="22"/>
          <w:szCs w:val="22"/>
        </w:rPr>
        <w:t xml:space="preserve">are unpaid </w:t>
      </w:r>
      <w:r w:rsidR="00272134">
        <w:rPr>
          <w:rFonts w:ascii="Arial" w:hAnsi="Arial" w:cs="Arial"/>
          <w:sz w:val="22"/>
          <w:szCs w:val="22"/>
        </w:rPr>
        <w:t>(notwithstanding any agreed reimbursement of expenses against receipts)</w:t>
      </w:r>
      <w:r w:rsidR="003F4C93">
        <w:rPr>
          <w:rFonts w:ascii="Arial" w:hAnsi="Arial" w:cs="Arial"/>
          <w:sz w:val="22"/>
          <w:szCs w:val="22"/>
        </w:rPr>
        <w:t xml:space="preserve"> </w:t>
      </w:r>
      <w:r w:rsidR="004909C5" w:rsidRPr="00D90E3A">
        <w:rPr>
          <w:rFonts w:ascii="Arial" w:hAnsi="Arial" w:cs="Arial"/>
          <w:sz w:val="22"/>
          <w:szCs w:val="22"/>
        </w:rPr>
        <w:t>and</w:t>
      </w:r>
      <w:r w:rsidR="002216DC" w:rsidRPr="00D90E3A">
        <w:rPr>
          <w:rFonts w:ascii="Arial" w:hAnsi="Arial" w:cs="Arial"/>
          <w:sz w:val="22"/>
          <w:szCs w:val="22"/>
        </w:rPr>
        <w:t>,</w:t>
      </w:r>
      <w:r w:rsidR="004909C5" w:rsidRPr="00D90E3A">
        <w:rPr>
          <w:rFonts w:ascii="Arial" w:hAnsi="Arial" w:cs="Arial"/>
          <w:sz w:val="22"/>
          <w:szCs w:val="22"/>
        </w:rPr>
        <w:t xml:space="preserve"> </w:t>
      </w:r>
      <w:r w:rsidR="002216DC" w:rsidRPr="00D90E3A">
        <w:rPr>
          <w:rFonts w:ascii="Arial" w:hAnsi="Arial" w:cs="Arial"/>
          <w:sz w:val="22"/>
          <w:szCs w:val="22"/>
        </w:rPr>
        <w:t xml:space="preserve">unless otherwise stated below, </w:t>
      </w:r>
      <w:r w:rsidR="004909C5" w:rsidRPr="00D90E3A">
        <w:rPr>
          <w:rFonts w:ascii="Arial" w:hAnsi="Arial" w:cs="Arial"/>
          <w:sz w:val="22"/>
          <w:szCs w:val="22"/>
        </w:rPr>
        <w:t xml:space="preserve">the relevant Faculty Office will issue </w:t>
      </w:r>
      <w:r w:rsidR="00005A6C" w:rsidRPr="00D90E3A">
        <w:rPr>
          <w:rFonts w:ascii="Arial" w:hAnsi="Arial" w:cs="Arial"/>
          <w:sz w:val="22"/>
          <w:szCs w:val="22"/>
        </w:rPr>
        <w:t xml:space="preserve">the </w:t>
      </w:r>
      <w:r w:rsidR="00F65D3E" w:rsidRPr="00D90E3A">
        <w:rPr>
          <w:rFonts w:ascii="Arial" w:hAnsi="Arial" w:cs="Arial"/>
          <w:sz w:val="22"/>
          <w:szCs w:val="22"/>
        </w:rPr>
        <w:t>letter of invitation.</w:t>
      </w:r>
      <w:r w:rsidR="003508E5" w:rsidRPr="00D90E3A">
        <w:rPr>
          <w:rFonts w:ascii="Arial" w:hAnsi="Arial" w:cs="Arial"/>
          <w:sz w:val="22"/>
          <w:szCs w:val="22"/>
        </w:rPr>
        <w:t xml:space="preserve">  </w:t>
      </w:r>
      <w:r w:rsidR="00532DA9" w:rsidRPr="00D90E3A">
        <w:rPr>
          <w:rFonts w:ascii="Arial" w:hAnsi="Arial" w:cs="Arial"/>
          <w:sz w:val="22"/>
          <w:szCs w:val="22"/>
        </w:rPr>
        <w:t>All letters of invitation must be issued to individuals prior to their arrival to ensure that these individuals are covered</w:t>
      </w:r>
      <w:r w:rsidR="000F04E6">
        <w:rPr>
          <w:rFonts w:ascii="Arial" w:hAnsi="Arial" w:cs="Arial"/>
          <w:sz w:val="22"/>
          <w:szCs w:val="22"/>
        </w:rPr>
        <w:t xml:space="preserve"> by the U</w:t>
      </w:r>
      <w:r w:rsidR="00532DA9" w:rsidRPr="00D90E3A">
        <w:rPr>
          <w:rFonts w:ascii="Arial" w:hAnsi="Arial" w:cs="Arial"/>
          <w:sz w:val="22"/>
          <w:szCs w:val="22"/>
        </w:rPr>
        <w:t>niversity’s insurance</w:t>
      </w:r>
      <w:r w:rsidR="00177A0F" w:rsidRPr="00D90E3A">
        <w:rPr>
          <w:rFonts w:ascii="Arial" w:hAnsi="Arial" w:cs="Arial"/>
          <w:sz w:val="22"/>
          <w:szCs w:val="22"/>
        </w:rPr>
        <w:t xml:space="preserve"> arrangements</w:t>
      </w:r>
      <w:r w:rsidR="00532DA9" w:rsidRPr="00D90E3A">
        <w:rPr>
          <w:rFonts w:ascii="Arial" w:hAnsi="Arial" w:cs="Arial"/>
          <w:sz w:val="22"/>
          <w:szCs w:val="22"/>
        </w:rPr>
        <w:t xml:space="preserve">. </w:t>
      </w:r>
    </w:p>
    <w:p w:rsidR="00F65D3E" w:rsidRPr="00D90E3A" w:rsidRDefault="00F65D3E" w:rsidP="005E7369">
      <w:pPr>
        <w:ind w:hanging="360"/>
        <w:jc w:val="both"/>
        <w:rPr>
          <w:rFonts w:ascii="Arial" w:hAnsi="Arial" w:cs="Arial"/>
          <w:sz w:val="22"/>
          <w:szCs w:val="22"/>
        </w:rPr>
      </w:pPr>
    </w:p>
    <w:p w:rsidR="000C4CB7" w:rsidRPr="00D90E3A" w:rsidRDefault="00BF3BFC" w:rsidP="005E7369">
      <w:pPr>
        <w:ind w:hanging="360"/>
        <w:jc w:val="both"/>
        <w:rPr>
          <w:rFonts w:ascii="Arial" w:hAnsi="Arial" w:cs="Arial"/>
          <w:sz w:val="22"/>
          <w:szCs w:val="22"/>
        </w:rPr>
      </w:pPr>
      <w:r>
        <w:rPr>
          <w:rFonts w:ascii="Arial" w:hAnsi="Arial" w:cs="Arial"/>
          <w:sz w:val="22"/>
          <w:szCs w:val="22"/>
        </w:rPr>
        <w:t>6</w:t>
      </w:r>
      <w:r w:rsidR="003B34B4" w:rsidRPr="00D90E3A">
        <w:rPr>
          <w:rFonts w:ascii="Arial" w:hAnsi="Arial" w:cs="Arial"/>
          <w:sz w:val="22"/>
          <w:szCs w:val="22"/>
        </w:rPr>
        <w:t>.</w:t>
      </w:r>
      <w:r w:rsidR="003B34B4" w:rsidRPr="00D90E3A">
        <w:rPr>
          <w:rFonts w:ascii="Arial" w:hAnsi="Arial" w:cs="Arial"/>
          <w:sz w:val="22"/>
          <w:szCs w:val="22"/>
        </w:rPr>
        <w:tab/>
      </w:r>
      <w:r w:rsidR="006E2B1C">
        <w:rPr>
          <w:rFonts w:ascii="Arial" w:hAnsi="Arial" w:cs="Arial"/>
          <w:sz w:val="22"/>
          <w:szCs w:val="22"/>
        </w:rPr>
        <w:t>Where</w:t>
      </w:r>
      <w:r w:rsidR="00EC476A">
        <w:rPr>
          <w:rFonts w:ascii="Arial" w:hAnsi="Arial" w:cs="Arial"/>
          <w:sz w:val="22"/>
          <w:szCs w:val="22"/>
        </w:rPr>
        <w:t>,</w:t>
      </w:r>
      <w:r w:rsidR="006E2B1C">
        <w:rPr>
          <w:rFonts w:ascii="Arial" w:hAnsi="Arial" w:cs="Arial"/>
          <w:sz w:val="22"/>
          <w:szCs w:val="22"/>
        </w:rPr>
        <w:t xml:space="preserve"> exceptionally</w:t>
      </w:r>
      <w:r w:rsidR="00EC476A">
        <w:rPr>
          <w:rFonts w:ascii="Arial" w:hAnsi="Arial" w:cs="Arial"/>
          <w:sz w:val="22"/>
          <w:szCs w:val="22"/>
        </w:rPr>
        <w:t>,</w:t>
      </w:r>
      <w:r w:rsidR="006E2B1C">
        <w:rPr>
          <w:rFonts w:ascii="Arial" w:hAnsi="Arial" w:cs="Arial"/>
          <w:sz w:val="22"/>
          <w:szCs w:val="22"/>
        </w:rPr>
        <w:t xml:space="preserve"> it is </w:t>
      </w:r>
      <w:r w:rsidR="0050783D">
        <w:rPr>
          <w:rFonts w:ascii="Arial" w:hAnsi="Arial" w:cs="Arial"/>
          <w:sz w:val="22"/>
          <w:szCs w:val="22"/>
        </w:rPr>
        <w:t xml:space="preserve">proposed </w:t>
      </w:r>
      <w:r w:rsidR="006E2B1C">
        <w:rPr>
          <w:rFonts w:ascii="Arial" w:hAnsi="Arial" w:cs="Arial"/>
          <w:sz w:val="22"/>
          <w:szCs w:val="22"/>
        </w:rPr>
        <w:t xml:space="preserve">that a visitor </w:t>
      </w:r>
      <w:r w:rsidR="0050783D">
        <w:rPr>
          <w:rFonts w:ascii="Arial" w:hAnsi="Arial" w:cs="Arial"/>
          <w:sz w:val="22"/>
          <w:szCs w:val="22"/>
        </w:rPr>
        <w:t>should</w:t>
      </w:r>
      <w:r w:rsidR="006E2B1C">
        <w:rPr>
          <w:rFonts w:ascii="Arial" w:hAnsi="Arial" w:cs="Arial"/>
          <w:sz w:val="22"/>
          <w:szCs w:val="22"/>
        </w:rPr>
        <w:t xml:space="preserve"> receive payment, </w:t>
      </w:r>
      <w:r w:rsidR="0050783D">
        <w:rPr>
          <w:rFonts w:ascii="Arial" w:hAnsi="Arial" w:cs="Arial"/>
          <w:sz w:val="22"/>
          <w:szCs w:val="22"/>
        </w:rPr>
        <w:t xml:space="preserve">Human Resources should be consulted and if agreed will issue the letter of invitation.  </w:t>
      </w:r>
      <w:r w:rsidR="00F419E9">
        <w:rPr>
          <w:rFonts w:ascii="Arial" w:hAnsi="Arial" w:cs="Arial"/>
          <w:sz w:val="22"/>
          <w:szCs w:val="22"/>
        </w:rPr>
        <w:t>I</w:t>
      </w:r>
      <w:r w:rsidR="004909C5" w:rsidRPr="00D90E3A">
        <w:rPr>
          <w:rFonts w:ascii="Arial" w:hAnsi="Arial" w:cs="Arial"/>
          <w:sz w:val="22"/>
          <w:szCs w:val="22"/>
        </w:rPr>
        <w:t>t should be noted that any payments</w:t>
      </w:r>
      <w:r w:rsidR="00C55242" w:rsidRPr="00D90E3A">
        <w:rPr>
          <w:rFonts w:ascii="Arial" w:hAnsi="Arial" w:cs="Arial"/>
          <w:sz w:val="22"/>
          <w:szCs w:val="22"/>
        </w:rPr>
        <w:t xml:space="preserve"> made will be a </w:t>
      </w:r>
      <w:r w:rsidR="003F4C93">
        <w:rPr>
          <w:rFonts w:ascii="Arial" w:hAnsi="Arial" w:cs="Arial"/>
          <w:sz w:val="22"/>
          <w:szCs w:val="22"/>
        </w:rPr>
        <w:t xml:space="preserve">modest </w:t>
      </w:r>
      <w:r w:rsidR="00C55242" w:rsidRPr="00D90E3A">
        <w:rPr>
          <w:rFonts w:ascii="Arial" w:hAnsi="Arial" w:cs="Arial"/>
          <w:sz w:val="22"/>
          <w:szCs w:val="22"/>
        </w:rPr>
        <w:t>contribution to travel and</w:t>
      </w:r>
      <w:r w:rsidR="002216DC" w:rsidRPr="00D90E3A">
        <w:rPr>
          <w:rFonts w:ascii="Arial" w:hAnsi="Arial" w:cs="Arial"/>
          <w:sz w:val="22"/>
          <w:szCs w:val="22"/>
        </w:rPr>
        <w:t>/or</w:t>
      </w:r>
      <w:r w:rsidR="00C55242" w:rsidRPr="00D90E3A">
        <w:rPr>
          <w:rFonts w:ascii="Arial" w:hAnsi="Arial" w:cs="Arial"/>
          <w:sz w:val="22"/>
          <w:szCs w:val="22"/>
        </w:rPr>
        <w:t xml:space="preserve"> subsistence expenses only and should not be regarded a</w:t>
      </w:r>
      <w:r w:rsidR="00F65D3E" w:rsidRPr="00D90E3A">
        <w:rPr>
          <w:rFonts w:ascii="Arial" w:hAnsi="Arial" w:cs="Arial"/>
          <w:sz w:val="22"/>
          <w:szCs w:val="22"/>
        </w:rPr>
        <w:t>s payment for work undertaken.</w:t>
      </w:r>
      <w:r w:rsidR="006E2B1C">
        <w:rPr>
          <w:rFonts w:ascii="Arial" w:hAnsi="Arial" w:cs="Arial"/>
          <w:sz w:val="22"/>
          <w:szCs w:val="22"/>
        </w:rPr>
        <w:t xml:space="preserve">  </w:t>
      </w:r>
      <w:r w:rsidR="00E3477B">
        <w:rPr>
          <w:rFonts w:ascii="Arial" w:hAnsi="Arial" w:cs="Arial"/>
          <w:sz w:val="22"/>
          <w:szCs w:val="22"/>
        </w:rPr>
        <w:t xml:space="preserve">If paid work </w:t>
      </w:r>
      <w:r w:rsidR="00EC476A">
        <w:rPr>
          <w:rFonts w:ascii="Arial" w:hAnsi="Arial" w:cs="Arial"/>
          <w:sz w:val="22"/>
          <w:szCs w:val="22"/>
        </w:rPr>
        <w:t xml:space="preserve">is </w:t>
      </w:r>
      <w:r w:rsidR="00E3477B">
        <w:rPr>
          <w:rFonts w:ascii="Arial" w:hAnsi="Arial" w:cs="Arial"/>
          <w:sz w:val="22"/>
          <w:szCs w:val="22"/>
        </w:rPr>
        <w:t xml:space="preserve">envisaged then Human Resources </w:t>
      </w:r>
      <w:r w:rsidR="00973C39">
        <w:rPr>
          <w:rFonts w:ascii="Arial" w:hAnsi="Arial" w:cs="Arial"/>
          <w:sz w:val="22"/>
          <w:szCs w:val="22"/>
        </w:rPr>
        <w:t xml:space="preserve">should </w:t>
      </w:r>
      <w:r w:rsidR="00E3477B">
        <w:rPr>
          <w:rFonts w:ascii="Arial" w:hAnsi="Arial" w:cs="Arial"/>
          <w:sz w:val="22"/>
          <w:szCs w:val="22"/>
        </w:rPr>
        <w:t>be consulted on whether there are any possible options in this regard (which would be separate from these honorary/visiting arrangements).</w:t>
      </w:r>
    </w:p>
    <w:p w:rsidR="00F65D3E" w:rsidRPr="00D90E3A" w:rsidRDefault="00F65D3E" w:rsidP="005E7369">
      <w:pPr>
        <w:ind w:hanging="360"/>
        <w:jc w:val="both"/>
        <w:rPr>
          <w:rFonts w:ascii="Arial" w:hAnsi="Arial" w:cs="Arial"/>
          <w:sz w:val="22"/>
          <w:szCs w:val="22"/>
        </w:rPr>
      </w:pPr>
    </w:p>
    <w:p w:rsidR="0065535D" w:rsidRDefault="00BF3BFC" w:rsidP="005E7369">
      <w:pPr>
        <w:ind w:hanging="360"/>
        <w:jc w:val="both"/>
        <w:rPr>
          <w:rFonts w:ascii="Arial" w:hAnsi="Arial" w:cs="Arial"/>
          <w:sz w:val="22"/>
          <w:szCs w:val="22"/>
        </w:rPr>
      </w:pPr>
      <w:r>
        <w:rPr>
          <w:rFonts w:ascii="Arial" w:hAnsi="Arial" w:cs="Arial"/>
          <w:sz w:val="22"/>
          <w:szCs w:val="22"/>
        </w:rPr>
        <w:t>7</w:t>
      </w:r>
      <w:r w:rsidR="003B34B4" w:rsidRPr="00D90E3A">
        <w:rPr>
          <w:rFonts w:ascii="Arial" w:hAnsi="Arial" w:cs="Arial"/>
          <w:sz w:val="22"/>
          <w:szCs w:val="22"/>
        </w:rPr>
        <w:t>.</w:t>
      </w:r>
      <w:r w:rsidR="003B34B4" w:rsidRPr="00D90E3A">
        <w:rPr>
          <w:rFonts w:ascii="Arial" w:hAnsi="Arial" w:cs="Arial"/>
          <w:sz w:val="22"/>
          <w:szCs w:val="22"/>
        </w:rPr>
        <w:tab/>
      </w:r>
      <w:r w:rsidR="00DB7E4F" w:rsidRPr="00D90E3A">
        <w:rPr>
          <w:rFonts w:ascii="Arial" w:hAnsi="Arial" w:cs="Arial"/>
          <w:sz w:val="22"/>
          <w:szCs w:val="22"/>
        </w:rPr>
        <w:t xml:space="preserve">Requests should be raised using the </w:t>
      </w:r>
      <w:r w:rsidR="003508E5" w:rsidRPr="00D90E3A">
        <w:rPr>
          <w:rFonts w:ascii="Arial" w:hAnsi="Arial" w:cs="Arial"/>
          <w:sz w:val="22"/>
          <w:szCs w:val="22"/>
        </w:rPr>
        <w:t xml:space="preserve">relevant </w:t>
      </w:r>
      <w:r w:rsidR="00DB7E4F" w:rsidRPr="00D90E3A">
        <w:rPr>
          <w:rFonts w:ascii="Arial" w:hAnsi="Arial" w:cs="Arial"/>
          <w:sz w:val="22"/>
          <w:szCs w:val="22"/>
        </w:rPr>
        <w:t>form (</w:t>
      </w:r>
      <w:r w:rsidR="003508E5" w:rsidRPr="00D90E3A">
        <w:rPr>
          <w:rFonts w:ascii="Arial" w:hAnsi="Arial" w:cs="Arial"/>
          <w:sz w:val="22"/>
          <w:szCs w:val="22"/>
        </w:rPr>
        <w:t xml:space="preserve">see </w:t>
      </w:r>
      <w:r w:rsidR="00910BC4" w:rsidRPr="00353BB8">
        <w:rPr>
          <w:rFonts w:ascii="Arial" w:hAnsi="Arial" w:cs="Arial"/>
          <w:sz w:val="22"/>
          <w:szCs w:val="22"/>
        </w:rPr>
        <w:t>Appendi</w:t>
      </w:r>
      <w:r w:rsidR="00272134" w:rsidRPr="00353BB8">
        <w:rPr>
          <w:rFonts w:ascii="Arial" w:hAnsi="Arial" w:cs="Arial"/>
          <w:sz w:val="22"/>
          <w:szCs w:val="22"/>
        </w:rPr>
        <w:t>ces</w:t>
      </w:r>
      <w:r w:rsidR="00910BC4" w:rsidRPr="00D90E3A">
        <w:rPr>
          <w:rFonts w:ascii="Arial" w:hAnsi="Arial" w:cs="Arial"/>
          <w:sz w:val="22"/>
          <w:szCs w:val="22"/>
        </w:rPr>
        <w:t xml:space="preserve"> 1</w:t>
      </w:r>
      <w:r w:rsidR="003508E5" w:rsidRPr="00D90E3A">
        <w:rPr>
          <w:rFonts w:ascii="Arial" w:hAnsi="Arial" w:cs="Arial"/>
          <w:sz w:val="22"/>
          <w:szCs w:val="22"/>
        </w:rPr>
        <w:t xml:space="preserve"> and 2</w:t>
      </w:r>
      <w:r w:rsidR="00910BC4" w:rsidRPr="00D90E3A">
        <w:rPr>
          <w:rFonts w:ascii="Arial" w:hAnsi="Arial" w:cs="Arial"/>
          <w:sz w:val="22"/>
          <w:szCs w:val="22"/>
        </w:rPr>
        <w:t>)</w:t>
      </w:r>
      <w:r w:rsidR="000A2E9F" w:rsidRPr="00D90E3A">
        <w:rPr>
          <w:rFonts w:ascii="Arial" w:hAnsi="Arial" w:cs="Arial"/>
          <w:sz w:val="22"/>
          <w:szCs w:val="22"/>
        </w:rPr>
        <w:t>,</w:t>
      </w:r>
      <w:r w:rsidR="00EB35D4" w:rsidRPr="00D90E3A">
        <w:rPr>
          <w:rFonts w:ascii="Arial" w:hAnsi="Arial" w:cs="Arial"/>
          <w:sz w:val="22"/>
          <w:szCs w:val="22"/>
        </w:rPr>
        <w:t xml:space="preserve"> which should be approved by the relevant Head of Department</w:t>
      </w:r>
      <w:r w:rsidR="00C57C0E" w:rsidRPr="00D90E3A">
        <w:rPr>
          <w:rFonts w:ascii="Arial" w:hAnsi="Arial" w:cs="Arial"/>
          <w:sz w:val="22"/>
          <w:szCs w:val="22"/>
        </w:rPr>
        <w:t>, and where necessary by the Dean,</w:t>
      </w:r>
      <w:r w:rsidR="00EB35D4" w:rsidRPr="00D90E3A">
        <w:rPr>
          <w:rFonts w:ascii="Arial" w:hAnsi="Arial" w:cs="Arial"/>
          <w:sz w:val="22"/>
          <w:szCs w:val="22"/>
        </w:rPr>
        <w:t xml:space="preserve"> and </w:t>
      </w:r>
      <w:r w:rsidR="003508E5" w:rsidRPr="00D90E3A">
        <w:rPr>
          <w:rFonts w:ascii="Arial" w:hAnsi="Arial" w:cs="Arial"/>
          <w:sz w:val="22"/>
          <w:szCs w:val="22"/>
        </w:rPr>
        <w:t>will include the following information</w:t>
      </w:r>
      <w:r w:rsidR="0065535D" w:rsidRPr="00D90E3A">
        <w:rPr>
          <w:rFonts w:ascii="Arial" w:hAnsi="Arial" w:cs="Arial"/>
          <w:sz w:val="22"/>
          <w:szCs w:val="22"/>
        </w:rPr>
        <w:t>:</w:t>
      </w:r>
    </w:p>
    <w:p w:rsidR="006A12A3" w:rsidRPr="00D90E3A" w:rsidRDefault="006A12A3" w:rsidP="005E7369">
      <w:pPr>
        <w:tabs>
          <w:tab w:val="left" w:pos="540"/>
          <w:tab w:val="left" w:pos="1680"/>
        </w:tabs>
        <w:jc w:val="both"/>
        <w:rPr>
          <w:rFonts w:ascii="Arial" w:hAnsi="Arial" w:cs="Arial"/>
          <w:sz w:val="22"/>
          <w:szCs w:val="22"/>
        </w:rPr>
      </w:pPr>
    </w:p>
    <w:p w:rsidR="0065535D" w:rsidRPr="00D90E3A" w:rsidRDefault="0065535D" w:rsidP="005E7369">
      <w:pPr>
        <w:numPr>
          <w:ilvl w:val="0"/>
          <w:numId w:val="1"/>
        </w:numPr>
        <w:tabs>
          <w:tab w:val="left" w:pos="540"/>
        </w:tabs>
        <w:ind w:left="0" w:firstLine="0"/>
        <w:jc w:val="both"/>
        <w:rPr>
          <w:rFonts w:ascii="Arial" w:hAnsi="Arial" w:cs="Arial"/>
          <w:sz w:val="22"/>
          <w:szCs w:val="22"/>
        </w:rPr>
      </w:pPr>
      <w:r w:rsidRPr="00D90E3A">
        <w:rPr>
          <w:rFonts w:ascii="Arial" w:hAnsi="Arial" w:cs="Arial"/>
          <w:sz w:val="22"/>
          <w:szCs w:val="22"/>
        </w:rPr>
        <w:t>Full name</w:t>
      </w:r>
    </w:p>
    <w:p w:rsidR="0065535D" w:rsidRPr="00D90E3A" w:rsidRDefault="0065535D" w:rsidP="005E7369">
      <w:pPr>
        <w:numPr>
          <w:ilvl w:val="0"/>
          <w:numId w:val="1"/>
        </w:numPr>
        <w:tabs>
          <w:tab w:val="left" w:pos="540"/>
        </w:tabs>
        <w:ind w:left="0" w:firstLine="0"/>
        <w:jc w:val="both"/>
        <w:rPr>
          <w:rFonts w:ascii="Arial" w:hAnsi="Arial" w:cs="Arial"/>
          <w:sz w:val="22"/>
          <w:szCs w:val="22"/>
        </w:rPr>
      </w:pPr>
      <w:r w:rsidRPr="00D90E3A">
        <w:rPr>
          <w:rFonts w:ascii="Arial" w:hAnsi="Arial" w:cs="Arial"/>
          <w:sz w:val="22"/>
          <w:szCs w:val="22"/>
        </w:rPr>
        <w:t>Home address</w:t>
      </w:r>
    </w:p>
    <w:p w:rsidR="0065535D" w:rsidRPr="00D90E3A" w:rsidRDefault="00EB35D4" w:rsidP="005E7369">
      <w:pPr>
        <w:numPr>
          <w:ilvl w:val="0"/>
          <w:numId w:val="1"/>
        </w:numPr>
        <w:tabs>
          <w:tab w:val="left" w:pos="540"/>
        </w:tabs>
        <w:ind w:left="0" w:firstLine="0"/>
        <w:jc w:val="both"/>
        <w:rPr>
          <w:rFonts w:ascii="Arial" w:hAnsi="Arial" w:cs="Arial"/>
          <w:sz w:val="22"/>
          <w:szCs w:val="22"/>
        </w:rPr>
      </w:pPr>
      <w:r w:rsidRPr="00D90E3A">
        <w:rPr>
          <w:rFonts w:ascii="Arial" w:hAnsi="Arial" w:cs="Arial"/>
          <w:sz w:val="22"/>
          <w:szCs w:val="22"/>
        </w:rPr>
        <w:t>Work address and</w:t>
      </w:r>
      <w:r w:rsidR="0065535D" w:rsidRPr="00D90E3A">
        <w:rPr>
          <w:rFonts w:ascii="Arial" w:hAnsi="Arial" w:cs="Arial"/>
          <w:sz w:val="22"/>
          <w:szCs w:val="22"/>
        </w:rPr>
        <w:t xml:space="preserve"> position within that institution (if applicable)</w:t>
      </w:r>
    </w:p>
    <w:p w:rsidR="0065535D" w:rsidRPr="00D90E3A" w:rsidRDefault="0065535D" w:rsidP="005E7369">
      <w:pPr>
        <w:numPr>
          <w:ilvl w:val="0"/>
          <w:numId w:val="1"/>
        </w:numPr>
        <w:tabs>
          <w:tab w:val="left" w:pos="540"/>
        </w:tabs>
        <w:ind w:left="0" w:firstLine="0"/>
        <w:jc w:val="both"/>
        <w:rPr>
          <w:rFonts w:ascii="Arial" w:hAnsi="Arial" w:cs="Arial"/>
          <w:sz w:val="22"/>
          <w:szCs w:val="22"/>
        </w:rPr>
      </w:pPr>
      <w:r w:rsidRPr="00D90E3A">
        <w:rPr>
          <w:rFonts w:ascii="Arial" w:hAnsi="Arial" w:cs="Arial"/>
          <w:sz w:val="22"/>
          <w:szCs w:val="22"/>
        </w:rPr>
        <w:lastRenderedPageBreak/>
        <w:t>Up-to-date CV</w:t>
      </w:r>
    </w:p>
    <w:p w:rsidR="0065535D" w:rsidRPr="00D90E3A" w:rsidRDefault="0065535D" w:rsidP="005E7369">
      <w:pPr>
        <w:numPr>
          <w:ilvl w:val="0"/>
          <w:numId w:val="1"/>
        </w:numPr>
        <w:tabs>
          <w:tab w:val="left" w:pos="540"/>
        </w:tabs>
        <w:ind w:left="0" w:firstLine="0"/>
        <w:jc w:val="both"/>
        <w:rPr>
          <w:rFonts w:ascii="Arial" w:hAnsi="Arial" w:cs="Arial"/>
          <w:sz w:val="22"/>
          <w:szCs w:val="22"/>
        </w:rPr>
      </w:pPr>
      <w:r w:rsidRPr="00D90E3A">
        <w:rPr>
          <w:rFonts w:ascii="Arial" w:hAnsi="Arial" w:cs="Arial"/>
          <w:sz w:val="22"/>
          <w:szCs w:val="22"/>
        </w:rPr>
        <w:t xml:space="preserve">Brief statement explaining the purpose </w:t>
      </w:r>
      <w:r w:rsidR="000A2E9F" w:rsidRPr="00D90E3A">
        <w:rPr>
          <w:rFonts w:ascii="Arial" w:hAnsi="Arial" w:cs="Arial"/>
          <w:sz w:val="22"/>
          <w:szCs w:val="22"/>
        </w:rPr>
        <w:t xml:space="preserve">and duration </w:t>
      </w:r>
      <w:r w:rsidRPr="00D90E3A">
        <w:rPr>
          <w:rFonts w:ascii="Arial" w:hAnsi="Arial" w:cs="Arial"/>
          <w:sz w:val="22"/>
          <w:szCs w:val="22"/>
        </w:rPr>
        <w:t>of the visit</w:t>
      </w:r>
      <w:r w:rsidR="003508E5" w:rsidRPr="00D90E3A">
        <w:rPr>
          <w:rFonts w:ascii="Arial" w:hAnsi="Arial" w:cs="Arial"/>
          <w:sz w:val="22"/>
          <w:szCs w:val="22"/>
        </w:rPr>
        <w:t xml:space="preserve"> / honorary appointment</w:t>
      </w:r>
    </w:p>
    <w:p w:rsidR="00F65D3E" w:rsidRPr="00D90E3A" w:rsidRDefault="0065535D" w:rsidP="005E7369">
      <w:pPr>
        <w:numPr>
          <w:ilvl w:val="0"/>
          <w:numId w:val="1"/>
        </w:numPr>
        <w:tabs>
          <w:tab w:val="left" w:pos="540"/>
        </w:tabs>
        <w:ind w:left="0" w:firstLine="0"/>
        <w:jc w:val="both"/>
        <w:rPr>
          <w:rFonts w:ascii="Arial" w:hAnsi="Arial" w:cs="Arial"/>
          <w:sz w:val="22"/>
          <w:szCs w:val="22"/>
        </w:rPr>
      </w:pPr>
      <w:r w:rsidRPr="00D90E3A">
        <w:rPr>
          <w:rFonts w:ascii="Arial" w:hAnsi="Arial" w:cs="Arial"/>
          <w:sz w:val="22"/>
          <w:szCs w:val="22"/>
        </w:rPr>
        <w:t>Details of any bench fee that will apply</w:t>
      </w:r>
    </w:p>
    <w:p w:rsidR="00F65D3E" w:rsidRPr="00D90E3A" w:rsidRDefault="00F65D3E" w:rsidP="005E7369">
      <w:pPr>
        <w:tabs>
          <w:tab w:val="left" w:pos="540"/>
        </w:tabs>
        <w:jc w:val="both"/>
        <w:rPr>
          <w:rFonts w:ascii="Arial" w:hAnsi="Arial" w:cs="Arial"/>
          <w:sz w:val="22"/>
          <w:szCs w:val="22"/>
        </w:rPr>
      </w:pPr>
    </w:p>
    <w:p w:rsidR="00EC476A" w:rsidRDefault="00BF3BFC" w:rsidP="005E7369">
      <w:pPr>
        <w:tabs>
          <w:tab w:val="left" w:pos="540"/>
        </w:tabs>
        <w:ind w:hanging="360"/>
        <w:jc w:val="both"/>
        <w:rPr>
          <w:rFonts w:ascii="Arial" w:hAnsi="Arial" w:cs="Arial"/>
          <w:sz w:val="22"/>
          <w:szCs w:val="22"/>
        </w:rPr>
      </w:pPr>
      <w:r>
        <w:rPr>
          <w:rFonts w:ascii="Arial" w:hAnsi="Arial" w:cs="Arial"/>
          <w:sz w:val="22"/>
          <w:szCs w:val="22"/>
        </w:rPr>
        <w:t>8</w:t>
      </w:r>
      <w:r w:rsidR="003B34B4" w:rsidRPr="00D90E3A">
        <w:rPr>
          <w:rFonts w:ascii="Arial" w:hAnsi="Arial" w:cs="Arial"/>
          <w:sz w:val="22"/>
          <w:szCs w:val="22"/>
        </w:rPr>
        <w:t>.</w:t>
      </w:r>
      <w:r w:rsidR="003B34B4" w:rsidRPr="00D90E3A">
        <w:rPr>
          <w:rFonts w:ascii="Arial" w:hAnsi="Arial" w:cs="Arial"/>
          <w:sz w:val="22"/>
          <w:szCs w:val="22"/>
        </w:rPr>
        <w:tab/>
        <w:t xml:space="preserve">In any case where a payment </w:t>
      </w:r>
      <w:r w:rsidR="00445670" w:rsidRPr="00D90E3A">
        <w:rPr>
          <w:rFonts w:ascii="Arial" w:hAnsi="Arial"/>
          <w:sz w:val="21"/>
          <w:szCs w:val="20"/>
        </w:rPr>
        <w:t xml:space="preserve">and/or sponsorship </w:t>
      </w:r>
      <w:r w:rsidR="00CC4931">
        <w:rPr>
          <w:rFonts w:ascii="Arial" w:hAnsi="Arial"/>
          <w:sz w:val="21"/>
          <w:szCs w:val="20"/>
        </w:rPr>
        <w:t>for immigration purposes</w:t>
      </w:r>
      <w:r w:rsidR="00445670" w:rsidRPr="00D90E3A">
        <w:rPr>
          <w:rFonts w:ascii="Arial" w:hAnsi="Arial"/>
          <w:sz w:val="21"/>
          <w:szCs w:val="20"/>
        </w:rPr>
        <w:t xml:space="preserve"> </w:t>
      </w:r>
      <w:r w:rsidR="00EC476A" w:rsidRPr="00D90E3A">
        <w:rPr>
          <w:rFonts w:ascii="Arial" w:hAnsi="Arial"/>
          <w:sz w:val="21"/>
          <w:szCs w:val="20"/>
        </w:rPr>
        <w:t>apply</w:t>
      </w:r>
      <w:r w:rsidR="003B34B4" w:rsidRPr="00D90E3A">
        <w:rPr>
          <w:rFonts w:ascii="Arial" w:hAnsi="Arial" w:cs="Arial"/>
          <w:sz w:val="22"/>
          <w:szCs w:val="22"/>
        </w:rPr>
        <w:t>,</w:t>
      </w:r>
      <w:r w:rsidR="00EC476A">
        <w:rPr>
          <w:rFonts w:ascii="Arial" w:hAnsi="Arial" w:cs="Arial"/>
          <w:sz w:val="22"/>
          <w:szCs w:val="22"/>
        </w:rPr>
        <w:t xml:space="preserve"> in addition to the submission of the Visitor Application form, the Department should also submit:</w:t>
      </w:r>
    </w:p>
    <w:p w:rsidR="00EC476A" w:rsidRDefault="00EC476A" w:rsidP="005E7369">
      <w:pPr>
        <w:tabs>
          <w:tab w:val="left" w:pos="540"/>
        </w:tabs>
        <w:ind w:hanging="360"/>
        <w:jc w:val="both"/>
        <w:rPr>
          <w:rFonts w:ascii="Arial" w:hAnsi="Arial" w:cs="Arial"/>
          <w:sz w:val="22"/>
          <w:szCs w:val="22"/>
        </w:rPr>
      </w:pPr>
    </w:p>
    <w:p w:rsidR="0001360D" w:rsidRDefault="00EC476A" w:rsidP="002B6336">
      <w:pPr>
        <w:numPr>
          <w:ilvl w:val="0"/>
          <w:numId w:val="1"/>
        </w:numPr>
        <w:jc w:val="both"/>
        <w:rPr>
          <w:rFonts w:ascii="Arial" w:hAnsi="Arial" w:cs="Arial"/>
          <w:sz w:val="22"/>
          <w:szCs w:val="22"/>
        </w:rPr>
      </w:pPr>
      <w:r>
        <w:rPr>
          <w:rFonts w:ascii="Arial" w:hAnsi="Arial" w:cs="Arial"/>
          <w:sz w:val="22"/>
          <w:szCs w:val="22"/>
        </w:rPr>
        <w:t xml:space="preserve">a copy of the </w:t>
      </w:r>
      <w:r w:rsidR="003B34B4" w:rsidRPr="00D90E3A">
        <w:rPr>
          <w:rFonts w:ascii="Arial" w:hAnsi="Arial" w:cs="Arial"/>
          <w:sz w:val="22"/>
          <w:szCs w:val="22"/>
        </w:rPr>
        <w:t xml:space="preserve"> </w:t>
      </w:r>
      <w:r>
        <w:rPr>
          <w:rFonts w:ascii="Arial" w:hAnsi="Arial" w:cs="Arial"/>
          <w:sz w:val="22"/>
          <w:szCs w:val="22"/>
        </w:rPr>
        <w:t>visitor’s</w:t>
      </w:r>
      <w:r w:rsidR="003B34B4" w:rsidRPr="00D90E3A">
        <w:rPr>
          <w:rFonts w:ascii="Arial" w:hAnsi="Arial" w:cs="Arial"/>
          <w:sz w:val="22"/>
          <w:szCs w:val="22"/>
        </w:rPr>
        <w:t xml:space="preserve"> passport </w:t>
      </w:r>
      <w:r w:rsidR="008C0E96" w:rsidRPr="00D90E3A">
        <w:rPr>
          <w:rFonts w:ascii="Arial" w:hAnsi="Arial" w:cs="Arial"/>
          <w:sz w:val="22"/>
          <w:szCs w:val="22"/>
        </w:rPr>
        <w:t>photo ID page</w:t>
      </w:r>
      <w:r>
        <w:rPr>
          <w:rFonts w:ascii="Arial" w:hAnsi="Arial" w:cs="Arial"/>
          <w:sz w:val="22"/>
          <w:szCs w:val="22"/>
        </w:rPr>
        <w:t>;</w:t>
      </w:r>
    </w:p>
    <w:p w:rsidR="00EC476A" w:rsidRPr="0001360D" w:rsidRDefault="008D0631" w:rsidP="002B6336">
      <w:pPr>
        <w:numPr>
          <w:ilvl w:val="0"/>
          <w:numId w:val="1"/>
        </w:numPr>
        <w:jc w:val="both"/>
        <w:rPr>
          <w:rFonts w:ascii="Arial" w:hAnsi="Arial" w:cs="Arial"/>
          <w:sz w:val="22"/>
          <w:szCs w:val="22"/>
        </w:rPr>
      </w:pPr>
      <w:proofErr w:type="gramStart"/>
      <w:r w:rsidRPr="0001360D">
        <w:rPr>
          <w:rFonts w:ascii="Arial" w:hAnsi="Arial"/>
          <w:sz w:val="21"/>
          <w:szCs w:val="20"/>
        </w:rPr>
        <w:t>a</w:t>
      </w:r>
      <w:proofErr w:type="gramEnd"/>
      <w:r w:rsidRPr="0001360D">
        <w:rPr>
          <w:rFonts w:ascii="Arial" w:hAnsi="Arial"/>
          <w:sz w:val="21"/>
          <w:szCs w:val="20"/>
        </w:rPr>
        <w:t xml:space="preserve"> letter from the sponsoring organisation confirming the sponsorship</w:t>
      </w:r>
      <w:r w:rsidR="00EC476A" w:rsidRPr="0001360D">
        <w:rPr>
          <w:rFonts w:ascii="Arial" w:hAnsi="Arial"/>
          <w:sz w:val="21"/>
          <w:szCs w:val="20"/>
        </w:rPr>
        <w:t xml:space="preserve"> amount and</w:t>
      </w:r>
      <w:r w:rsidRPr="0001360D">
        <w:rPr>
          <w:rFonts w:ascii="Arial" w:hAnsi="Arial"/>
          <w:sz w:val="21"/>
          <w:szCs w:val="20"/>
        </w:rPr>
        <w:t xml:space="preserve"> terms</w:t>
      </w:r>
      <w:r w:rsidR="0001360D" w:rsidRPr="0001360D">
        <w:rPr>
          <w:rFonts w:ascii="Arial" w:hAnsi="Arial"/>
          <w:sz w:val="21"/>
          <w:szCs w:val="20"/>
        </w:rPr>
        <w:t>. Please note that the issue of a Tier 5 Visa will be dependent on the Visitor receiving a minimum of National Minimum Wage (currently equivalent to £1019 per month based on 1FTE)</w:t>
      </w:r>
      <w:r w:rsidR="00EC476A" w:rsidRPr="0001360D">
        <w:rPr>
          <w:rFonts w:ascii="Arial" w:hAnsi="Arial"/>
          <w:sz w:val="21"/>
          <w:szCs w:val="20"/>
        </w:rPr>
        <w:t>;</w:t>
      </w:r>
      <w:r w:rsidR="000854FF" w:rsidRPr="0001360D">
        <w:rPr>
          <w:rFonts w:ascii="Arial" w:hAnsi="Arial" w:cs="Arial"/>
          <w:sz w:val="22"/>
          <w:szCs w:val="22"/>
        </w:rPr>
        <w:t xml:space="preserve"> </w:t>
      </w:r>
    </w:p>
    <w:p w:rsidR="0001360D" w:rsidRDefault="00C06C4F" w:rsidP="00DA59CC">
      <w:pPr>
        <w:numPr>
          <w:ilvl w:val="0"/>
          <w:numId w:val="1"/>
        </w:numPr>
        <w:jc w:val="both"/>
        <w:rPr>
          <w:rFonts w:ascii="Arial" w:hAnsi="Arial" w:cs="Arial"/>
          <w:sz w:val="22"/>
          <w:szCs w:val="22"/>
        </w:rPr>
      </w:pPr>
      <w:r>
        <w:rPr>
          <w:rFonts w:ascii="Arial" w:hAnsi="Arial" w:cs="Arial"/>
          <w:sz w:val="22"/>
          <w:szCs w:val="22"/>
        </w:rPr>
        <w:t>confirmation from</w:t>
      </w:r>
      <w:r w:rsidR="00DA59CC">
        <w:rPr>
          <w:rFonts w:ascii="Arial" w:hAnsi="Arial" w:cs="Arial"/>
          <w:sz w:val="22"/>
          <w:szCs w:val="22"/>
        </w:rPr>
        <w:t xml:space="preserve"> </w:t>
      </w:r>
      <w:r w:rsidR="0001360D">
        <w:rPr>
          <w:rFonts w:ascii="Arial" w:hAnsi="Arial" w:cs="Arial"/>
          <w:sz w:val="22"/>
          <w:szCs w:val="22"/>
        </w:rPr>
        <w:t>th</w:t>
      </w:r>
      <w:r>
        <w:rPr>
          <w:rFonts w:ascii="Arial" w:hAnsi="Arial" w:cs="Arial"/>
          <w:sz w:val="22"/>
          <w:szCs w:val="22"/>
        </w:rPr>
        <w:t>e</w:t>
      </w:r>
      <w:r w:rsidR="0001360D">
        <w:rPr>
          <w:rFonts w:ascii="Arial" w:hAnsi="Arial" w:cs="Arial"/>
          <w:sz w:val="22"/>
          <w:szCs w:val="22"/>
        </w:rPr>
        <w:t xml:space="preserve"> Sponsored Visiting Researcher </w:t>
      </w:r>
      <w:r>
        <w:rPr>
          <w:rFonts w:ascii="Arial" w:hAnsi="Arial" w:cs="Arial"/>
          <w:sz w:val="22"/>
          <w:szCs w:val="22"/>
        </w:rPr>
        <w:t xml:space="preserve">that he/she </w:t>
      </w:r>
      <w:r w:rsidR="0001360D">
        <w:rPr>
          <w:rFonts w:ascii="Arial" w:hAnsi="Arial" w:cs="Arial"/>
          <w:sz w:val="22"/>
          <w:szCs w:val="22"/>
        </w:rPr>
        <w:t>can demonstrate at least £</w:t>
      </w:r>
      <w:r w:rsidR="0001360D" w:rsidRPr="0001360D">
        <w:rPr>
          <w:rFonts w:ascii="Arial" w:hAnsi="Arial" w:cs="Arial"/>
          <w:sz w:val="22"/>
          <w:szCs w:val="22"/>
        </w:rPr>
        <w:t>945 in savings consistently in his</w:t>
      </w:r>
      <w:r w:rsidR="0001360D">
        <w:rPr>
          <w:rFonts w:ascii="Arial" w:hAnsi="Arial" w:cs="Arial"/>
          <w:sz w:val="22"/>
          <w:szCs w:val="22"/>
        </w:rPr>
        <w:t>/her</w:t>
      </w:r>
      <w:r w:rsidR="0001360D" w:rsidRPr="0001360D">
        <w:rPr>
          <w:rFonts w:ascii="Arial" w:hAnsi="Arial" w:cs="Arial"/>
          <w:sz w:val="22"/>
          <w:szCs w:val="22"/>
        </w:rPr>
        <w:t xml:space="preserve"> bank account for 90 days before applying for his</w:t>
      </w:r>
      <w:r w:rsidR="0001360D">
        <w:rPr>
          <w:rFonts w:ascii="Arial" w:hAnsi="Arial" w:cs="Arial"/>
          <w:sz w:val="22"/>
          <w:szCs w:val="22"/>
        </w:rPr>
        <w:t>/her</w:t>
      </w:r>
      <w:r w:rsidR="0001360D" w:rsidRPr="0001360D">
        <w:rPr>
          <w:rFonts w:ascii="Arial" w:hAnsi="Arial" w:cs="Arial"/>
          <w:sz w:val="22"/>
          <w:szCs w:val="22"/>
        </w:rPr>
        <w:t xml:space="preserve"> Visa</w:t>
      </w:r>
      <w:r w:rsidR="00B97D3C">
        <w:rPr>
          <w:rFonts w:ascii="Arial" w:hAnsi="Arial" w:cs="Arial"/>
          <w:sz w:val="22"/>
          <w:szCs w:val="22"/>
        </w:rPr>
        <w:t>;</w:t>
      </w:r>
      <w:r w:rsidR="0001360D">
        <w:rPr>
          <w:rFonts w:ascii="Arial" w:hAnsi="Arial" w:cs="Arial"/>
          <w:sz w:val="22"/>
          <w:szCs w:val="22"/>
        </w:rPr>
        <w:t xml:space="preserve"> </w:t>
      </w:r>
      <w:r w:rsidR="00AF1EB0">
        <w:rPr>
          <w:rFonts w:ascii="Arial" w:hAnsi="Arial" w:cs="Arial"/>
          <w:sz w:val="22"/>
          <w:szCs w:val="22"/>
        </w:rPr>
        <w:t>and</w:t>
      </w:r>
    </w:p>
    <w:p w:rsidR="00EC476A" w:rsidRDefault="00EC476A" w:rsidP="002B6336">
      <w:pPr>
        <w:numPr>
          <w:ilvl w:val="0"/>
          <w:numId w:val="1"/>
        </w:numPr>
        <w:jc w:val="both"/>
        <w:rPr>
          <w:rFonts w:ascii="Arial" w:hAnsi="Arial" w:cs="Arial"/>
          <w:sz w:val="22"/>
          <w:szCs w:val="22"/>
        </w:rPr>
      </w:pPr>
      <w:proofErr w:type="gramStart"/>
      <w:r>
        <w:rPr>
          <w:rFonts w:ascii="Arial" w:hAnsi="Arial" w:cs="Arial"/>
          <w:sz w:val="22"/>
          <w:szCs w:val="22"/>
        </w:rPr>
        <w:t>copies</w:t>
      </w:r>
      <w:proofErr w:type="gramEnd"/>
      <w:r>
        <w:rPr>
          <w:rFonts w:ascii="Arial" w:hAnsi="Arial" w:cs="Arial"/>
          <w:sz w:val="22"/>
          <w:szCs w:val="22"/>
        </w:rPr>
        <w:t xml:space="preserve"> of </w:t>
      </w:r>
      <w:r w:rsidR="000854FF">
        <w:rPr>
          <w:rFonts w:ascii="Arial" w:hAnsi="Arial" w:cs="Arial"/>
          <w:sz w:val="22"/>
          <w:szCs w:val="22"/>
        </w:rPr>
        <w:t>educational qualifications</w:t>
      </w:r>
      <w:r w:rsidR="008C0E96" w:rsidRPr="00D90E3A">
        <w:rPr>
          <w:rFonts w:ascii="Arial" w:hAnsi="Arial" w:cs="Arial"/>
          <w:sz w:val="22"/>
          <w:szCs w:val="22"/>
        </w:rPr>
        <w:t xml:space="preserve"> </w:t>
      </w:r>
      <w:r w:rsidR="007B5ED5" w:rsidRPr="00D90E3A">
        <w:rPr>
          <w:rFonts w:ascii="Arial" w:hAnsi="Arial" w:cs="Arial"/>
          <w:sz w:val="22"/>
          <w:szCs w:val="22"/>
        </w:rPr>
        <w:t>to Human Resources</w:t>
      </w:r>
      <w:r w:rsidR="0001360D">
        <w:rPr>
          <w:rFonts w:ascii="Arial" w:hAnsi="Arial" w:cs="Arial"/>
          <w:sz w:val="22"/>
          <w:szCs w:val="22"/>
        </w:rPr>
        <w:t>.</w:t>
      </w:r>
    </w:p>
    <w:p w:rsidR="00EC476A" w:rsidRDefault="00EC476A" w:rsidP="00AF1EB0">
      <w:pPr>
        <w:tabs>
          <w:tab w:val="left" w:pos="540"/>
        </w:tabs>
        <w:ind w:left="720"/>
        <w:jc w:val="both"/>
        <w:rPr>
          <w:rFonts w:ascii="Arial" w:hAnsi="Arial" w:cs="Arial"/>
          <w:sz w:val="22"/>
          <w:szCs w:val="22"/>
        </w:rPr>
      </w:pPr>
    </w:p>
    <w:p w:rsidR="00F65D3E" w:rsidRPr="00D90E3A" w:rsidRDefault="008A229D" w:rsidP="00AF1EB0">
      <w:pPr>
        <w:tabs>
          <w:tab w:val="left" w:pos="540"/>
        </w:tabs>
        <w:jc w:val="both"/>
        <w:rPr>
          <w:rFonts w:ascii="Arial" w:hAnsi="Arial" w:cs="Arial"/>
          <w:sz w:val="22"/>
          <w:szCs w:val="22"/>
        </w:rPr>
      </w:pPr>
      <w:r>
        <w:rPr>
          <w:rFonts w:ascii="Arial" w:hAnsi="Arial" w:cs="Arial"/>
          <w:sz w:val="22"/>
          <w:szCs w:val="22"/>
        </w:rPr>
        <w:t xml:space="preserve">The Visitor must </w:t>
      </w:r>
      <w:r w:rsidR="003B34B4" w:rsidRPr="00D90E3A">
        <w:rPr>
          <w:rFonts w:ascii="Arial" w:hAnsi="Arial" w:cs="Arial"/>
          <w:sz w:val="22"/>
          <w:szCs w:val="22"/>
        </w:rPr>
        <w:t>present the original</w:t>
      </w:r>
      <w:r w:rsidR="000854FF">
        <w:rPr>
          <w:rFonts w:ascii="Arial" w:hAnsi="Arial" w:cs="Arial"/>
          <w:sz w:val="22"/>
          <w:szCs w:val="22"/>
        </w:rPr>
        <w:t>s</w:t>
      </w:r>
      <w:r w:rsidR="003B34B4" w:rsidRPr="00D90E3A">
        <w:rPr>
          <w:rFonts w:ascii="Arial" w:hAnsi="Arial" w:cs="Arial"/>
          <w:sz w:val="22"/>
          <w:szCs w:val="22"/>
        </w:rPr>
        <w:t xml:space="preserve">, together with </w:t>
      </w:r>
      <w:r w:rsidR="00CC4931">
        <w:rPr>
          <w:rFonts w:ascii="Arial" w:hAnsi="Arial" w:cs="Arial"/>
          <w:sz w:val="22"/>
          <w:szCs w:val="22"/>
        </w:rPr>
        <w:t xml:space="preserve">any </w:t>
      </w:r>
      <w:r w:rsidR="003B34B4" w:rsidRPr="00D90E3A">
        <w:rPr>
          <w:rFonts w:ascii="Arial" w:hAnsi="Arial" w:cs="Arial"/>
          <w:sz w:val="22"/>
          <w:szCs w:val="22"/>
        </w:rPr>
        <w:t>relevant visa documentation, upon their arrival at the University.</w:t>
      </w:r>
    </w:p>
    <w:p w:rsidR="005E7369" w:rsidRPr="00D90E3A" w:rsidRDefault="005E7369" w:rsidP="00AB5E28">
      <w:pPr>
        <w:tabs>
          <w:tab w:val="left" w:pos="540"/>
        </w:tabs>
        <w:jc w:val="both"/>
        <w:rPr>
          <w:rFonts w:ascii="Arial" w:hAnsi="Arial" w:cs="Arial"/>
          <w:sz w:val="22"/>
          <w:szCs w:val="22"/>
        </w:rPr>
      </w:pPr>
    </w:p>
    <w:p w:rsidR="00F65D3E" w:rsidRPr="00D90E3A" w:rsidRDefault="0060643B" w:rsidP="005E7369">
      <w:pPr>
        <w:tabs>
          <w:tab w:val="left" w:pos="540"/>
        </w:tabs>
        <w:jc w:val="both"/>
        <w:rPr>
          <w:rFonts w:ascii="Arial" w:hAnsi="Arial" w:cs="Arial"/>
          <w:b/>
          <w:sz w:val="22"/>
          <w:szCs w:val="22"/>
        </w:rPr>
      </w:pPr>
      <w:r w:rsidRPr="00D90E3A">
        <w:rPr>
          <w:rFonts w:ascii="Arial" w:hAnsi="Arial" w:cs="Arial"/>
          <w:b/>
          <w:sz w:val="22"/>
          <w:szCs w:val="22"/>
        </w:rPr>
        <w:t>Visitor Categories</w:t>
      </w:r>
    </w:p>
    <w:p w:rsidR="00F65D3E" w:rsidRPr="00D90E3A" w:rsidRDefault="00F65D3E" w:rsidP="005E7369">
      <w:pPr>
        <w:tabs>
          <w:tab w:val="left" w:pos="540"/>
        </w:tabs>
        <w:ind w:hanging="360"/>
        <w:jc w:val="both"/>
        <w:rPr>
          <w:rFonts w:ascii="Arial" w:hAnsi="Arial" w:cs="Arial"/>
          <w:b/>
          <w:sz w:val="22"/>
          <w:szCs w:val="22"/>
        </w:rPr>
      </w:pPr>
    </w:p>
    <w:p w:rsidR="00F65D3E" w:rsidRPr="00D90E3A" w:rsidRDefault="00BF3BFC" w:rsidP="005E7369">
      <w:pPr>
        <w:tabs>
          <w:tab w:val="left" w:pos="540"/>
        </w:tabs>
        <w:ind w:hanging="360"/>
        <w:jc w:val="both"/>
        <w:rPr>
          <w:rFonts w:ascii="Arial" w:hAnsi="Arial" w:cs="Arial"/>
          <w:sz w:val="22"/>
          <w:szCs w:val="22"/>
        </w:rPr>
      </w:pPr>
      <w:r>
        <w:rPr>
          <w:rFonts w:ascii="Arial" w:hAnsi="Arial" w:cs="Arial"/>
          <w:sz w:val="22"/>
          <w:szCs w:val="22"/>
        </w:rPr>
        <w:t>9</w:t>
      </w:r>
      <w:r w:rsidR="003B34B4" w:rsidRPr="00D90E3A">
        <w:rPr>
          <w:rFonts w:ascii="Arial" w:hAnsi="Arial" w:cs="Arial"/>
          <w:sz w:val="22"/>
          <w:szCs w:val="22"/>
        </w:rPr>
        <w:t>.</w:t>
      </w:r>
      <w:r w:rsidR="003B34B4" w:rsidRPr="00D90E3A">
        <w:rPr>
          <w:rFonts w:ascii="Arial" w:hAnsi="Arial" w:cs="Arial"/>
          <w:sz w:val="22"/>
          <w:szCs w:val="22"/>
        </w:rPr>
        <w:tab/>
      </w:r>
      <w:r w:rsidR="0060643B" w:rsidRPr="00D90E3A">
        <w:rPr>
          <w:rFonts w:ascii="Arial" w:hAnsi="Arial" w:cs="Arial"/>
          <w:sz w:val="22"/>
          <w:szCs w:val="22"/>
        </w:rPr>
        <w:t>Visitors will be invited under the following categories:</w:t>
      </w:r>
    </w:p>
    <w:p w:rsidR="00F65D3E" w:rsidRPr="00D90E3A" w:rsidRDefault="00F65D3E" w:rsidP="005E7369">
      <w:pPr>
        <w:tabs>
          <w:tab w:val="left" w:pos="540"/>
        </w:tabs>
        <w:ind w:hanging="360"/>
        <w:jc w:val="both"/>
        <w:rPr>
          <w:rFonts w:ascii="Arial" w:hAnsi="Arial" w:cs="Arial"/>
          <w:sz w:val="22"/>
          <w:szCs w:val="22"/>
        </w:rPr>
      </w:pPr>
    </w:p>
    <w:p w:rsidR="00F65D3E" w:rsidRPr="00D90E3A" w:rsidRDefault="00B20869" w:rsidP="005E7369">
      <w:pPr>
        <w:tabs>
          <w:tab w:val="left" w:pos="540"/>
        </w:tabs>
        <w:jc w:val="both"/>
        <w:rPr>
          <w:rFonts w:ascii="Arial" w:hAnsi="Arial" w:cs="Arial"/>
          <w:sz w:val="22"/>
          <w:szCs w:val="22"/>
        </w:rPr>
      </w:pPr>
      <w:r w:rsidRPr="00D90E3A">
        <w:rPr>
          <w:rFonts w:ascii="Arial" w:hAnsi="Arial" w:cs="Arial"/>
          <w:sz w:val="22"/>
          <w:szCs w:val="22"/>
          <w:u w:val="single"/>
        </w:rPr>
        <w:t>Visiting Researcher / Visiting Scholar</w:t>
      </w:r>
    </w:p>
    <w:p w:rsidR="00F65D3E" w:rsidRPr="00D90E3A" w:rsidRDefault="00F65D3E" w:rsidP="005E7369">
      <w:pPr>
        <w:tabs>
          <w:tab w:val="left" w:pos="540"/>
        </w:tabs>
        <w:ind w:hanging="360"/>
        <w:jc w:val="both"/>
        <w:rPr>
          <w:rFonts w:ascii="Arial" w:hAnsi="Arial" w:cs="Arial"/>
          <w:sz w:val="22"/>
          <w:szCs w:val="22"/>
        </w:rPr>
      </w:pPr>
    </w:p>
    <w:p w:rsidR="00F65D3E" w:rsidRPr="00D90E3A" w:rsidRDefault="001E0A33" w:rsidP="005E7369">
      <w:pPr>
        <w:tabs>
          <w:tab w:val="left" w:pos="540"/>
        </w:tabs>
        <w:ind w:hanging="360"/>
        <w:jc w:val="both"/>
        <w:rPr>
          <w:rFonts w:ascii="Arial" w:hAnsi="Arial" w:cs="Arial"/>
          <w:sz w:val="22"/>
          <w:szCs w:val="22"/>
        </w:rPr>
      </w:pPr>
      <w:r w:rsidRPr="00D90E3A">
        <w:rPr>
          <w:rFonts w:ascii="Arial" w:hAnsi="Arial" w:cs="Arial"/>
          <w:sz w:val="22"/>
          <w:szCs w:val="22"/>
        </w:rPr>
        <w:t>1</w:t>
      </w:r>
      <w:r w:rsidR="00BF3BFC">
        <w:rPr>
          <w:rFonts w:ascii="Arial" w:hAnsi="Arial" w:cs="Arial"/>
          <w:sz w:val="22"/>
          <w:szCs w:val="22"/>
        </w:rPr>
        <w:t>0</w:t>
      </w:r>
      <w:r w:rsidRPr="00D90E3A">
        <w:rPr>
          <w:rFonts w:ascii="Arial" w:hAnsi="Arial" w:cs="Arial"/>
          <w:sz w:val="22"/>
          <w:szCs w:val="22"/>
        </w:rPr>
        <w:t>.</w:t>
      </w:r>
      <w:r w:rsidR="003B34B4" w:rsidRPr="00D90E3A">
        <w:rPr>
          <w:rFonts w:ascii="Arial" w:hAnsi="Arial" w:cs="Arial"/>
          <w:sz w:val="22"/>
          <w:szCs w:val="22"/>
        </w:rPr>
        <w:tab/>
      </w:r>
      <w:r w:rsidR="00B20869" w:rsidRPr="00D90E3A">
        <w:rPr>
          <w:rFonts w:ascii="Arial" w:hAnsi="Arial" w:cs="Arial"/>
          <w:sz w:val="22"/>
          <w:szCs w:val="22"/>
        </w:rPr>
        <w:t xml:space="preserve">Visitors who do not hold an academic </w:t>
      </w:r>
      <w:r w:rsidR="00E3477B">
        <w:rPr>
          <w:rFonts w:ascii="Arial" w:hAnsi="Arial" w:cs="Arial"/>
          <w:sz w:val="22"/>
          <w:szCs w:val="22"/>
        </w:rPr>
        <w:t xml:space="preserve">staff </w:t>
      </w:r>
      <w:r w:rsidR="00B20869" w:rsidRPr="00D90E3A">
        <w:rPr>
          <w:rFonts w:ascii="Arial" w:hAnsi="Arial" w:cs="Arial"/>
          <w:sz w:val="22"/>
          <w:szCs w:val="22"/>
        </w:rPr>
        <w:t>appointment at another higher education institution will be given the title of either Visiting Researcher or Visiting Scholar, for a period not</w:t>
      </w:r>
      <w:r w:rsidR="003B34B4" w:rsidRPr="00D90E3A">
        <w:rPr>
          <w:rFonts w:ascii="Arial" w:hAnsi="Arial" w:cs="Arial"/>
          <w:sz w:val="22"/>
          <w:szCs w:val="22"/>
        </w:rPr>
        <w:t xml:space="preserve"> normally exceeding 12 months.</w:t>
      </w:r>
    </w:p>
    <w:p w:rsidR="00F65D3E" w:rsidRPr="00D90E3A" w:rsidRDefault="00F65D3E" w:rsidP="005E7369">
      <w:pPr>
        <w:tabs>
          <w:tab w:val="left" w:pos="540"/>
        </w:tabs>
        <w:ind w:hanging="360"/>
        <w:jc w:val="both"/>
        <w:rPr>
          <w:rFonts w:ascii="Arial" w:hAnsi="Arial" w:cs="Arial"/>
          <w:sz w:val="22"/>
          <w:szCs w:val="22"/>
        </w:rPr>
      </w:pPr>
    </w:p>
    <w:p w:rsidR="00F65D3E" w:rsidRPr="00D90E3A" w:rsidRDefault="001E0A33" w:rsidP="005E7369">
      <w:pPr>
        <w:tabs>
          <w:tab w:val="left" w:pos="540"/>
        </w:tabs>
        <w:ind w:hanging="360"/>
        <w:jc w:val="both"/>
        <w:rPr>
          <w:rFonts w:ascii="Arial" w:hAnsi="Arial" w:cs="Arial"/>
          <w:sz w:val="22"/>
          <w:szCs w:val="22"/>
        </w:rPr>
      </w:pPr>
      <w:r w:rsidRPr="00D90E3A">
        <w:rPr>
          <w:rFonts w:ascii="Arial" w:hAnsi="Arial" w:cs="Arial"/>
          <w:sz w:val="22"/>
          <w:szCs w:val="22"/>
        </w:rPr>
        <w:t>1</w:t>
      </w:r>
      <w:r w:rsidR="00BF3BFC">
        <w:rPr>
          <w:rFonts w:ascii="Arial" w:hAnsi="Arial" w:cs="Arial"/>
          <w:sz w:val="22"/>
          <w:szCs w:val="22"/>
        </w:rPr>
        <w:t>1</w:t>
      </w:r>
      <w:r w:rsidRPr="00D90E3A">
        <w:rPr>
          <w:rFonts w:ascii="Arial" w:hAnsi="Arial" w:cs="Arial"/>
          <w:sz w:val="22"/>
          <w:szCs w:val="22"/>
        </w:rPr>
        <w:t>.</w:t>
      </w:r>
      <w:r w:rsidR="00656D82" w:rsidRPr="00D90E3A">
        <w:rPr>
          <w:rFonts w:ascii="Arial" w:hAnsi="Arial" w:cs="Arial"/>
          <w:sz w:val="22"/>
          <w:szCs w:val="22"/>
        </w:rPr>
        <w:tab/>
      </w:r>
      <w:r w:rsidR="002E4C86" w:rsidRPr="00D90E3A">
        <w:rPr>
          <w:rFonts w:ascii="Arial" w:hAnsi="Arial" w:cs="Arial"/>
          <w:sz w:val="22"/>
          <w:szCs w:val="22"/>
        </w:rPr>
        <w:t xml:space="preserve">In cases where the individual is a national of a country </w:t>
      </w:r>
      <w:proofErr w:type="spellStart"/>
      <w:r w:rsidR="002E4C86" w:rsidRPr="00D90E3A">
        <w:rPr>
          <w:rFonts w:ascii="Arial" w:hAnsi="Arial" w:cs="Arial"/>
          <w:sz w:val="22"/>
          <w:szCs w:val="22"/>
        </w:rPr>
        <w:t>outwith</w:t>
      </w:r>
      <w:proofErr w:type="spellEnd"/>
      <w:r w:rsidR="002E4C86" w:rsidRPr="00D90E3A">
        <w:rPr>
          <w:rFonts w:ascii="Arial" w:hAnsi="Arial" w:cs="Arial"/>
          <w:sz w:val="22"/>
          <w:szCs w:val="22"/>
        </w:rPr>
        <w:t xml:space="preserve"> the European Economic Area (EEA), he/she will require UK entry clearance</w:t>
      </w:r>
      <w:r w:rsidR="0060733A">
        <w:rPr>
          <w:rFonts w:ascii="Arial" w:hAnsi="Arial" w:cs="Arial"/>
          <w:sz w:val="22"/>
          <w:szCs w:val="22"/>
        </w:rPr>
        <w:t>.</w:t>
      </w:r>
      <w:r w:rsidR="002E4C86" w:rsidRPr="00D90E3A">
        <w:rPr>
          <w:rFonts w:ascii="Arial" w:hAnsi="Arial" w:cs="Arial"/>
          <w:sz w:val="22"/>
          <w:szCs w:val="22"/>
        </w:rPr>
        <w:t xml:space="preserve">  It is the visitor’s responsibility to clarify with </w:t>
      </w:r>
      <w:r w:rsidR="0060733A">
        <w:rPr>
          <w:rFonts w:ascii="Arial" w:hAnsi="Arial" w:cs="Arial"/>
          <w:sz w:val="22"/>
          <w:szCs w:val="22"/>
        </w:rPr>
        <w:t>the appropriate</w:t>
      </w:r>
      <w:r w:rsidR="0060733A" w:rsidRPr="00D90E3A">
        <w:rPr>
          <w:rFonts w:ascii="Arial" w:hAnsi="Arial" w:cs="Arial"/>
          <w:sz w:val="22"/>
          <w:szCs w:val="22"/>
        </w:rPr>
        <w:t xml:space="preserve"> </w:t>
      </w:r>
      <w:r w:rsidR="002E4C86" w:rsidRPr="00D90E3A">
        <w:rPr>
          <w:rFonts w:ascii="Arial" w:hAnsi="Arial" w:cs="Arial"/>
          <w:sz w:val="22"/>
          <w:szCs w:val="22"/>
        </w:rPr>
        <w:t xml:space="preserve">UK </w:t>
      </w:r>
      <w:r w:rsidR="0060733A">
        <w:rPr>
          <w:rFonts w:ascii="Arial" w:hAnsi="Arial" w:cs="Arial"/>
          <w:sz w:val="22"/>
          <w:szCs w:val="22"/>
        </w:rPr>
        <w:t xml:space="preserve">Visa Application Centre what the </w:t>
      </w:r>
      <w:r w:rsidR="002E4C86" w:rsidRPr="00D90E3A">
        <w:rPr>
          <w:rFonts w:ascii="Arial" w:hAnsi="Arial" w:cs="Arial"/>
          <w:sz w:val="22"/>
          <w:szCs w:val="22"/>
        </w:rPr>
        <w:t>appropriate UK</w:t>
      </w:r>
      <w:r w:rsidR="0063089D" w:rsidRPr="00D90E3A">
        <w:rPr>
          <w:rFonts w:ascii="Arial" w:hAnsi="Arial" w:cs="Arial"/>
          <w:sz w:val="22"/>
          <w:szCs w:val="22"/>
        </w:rPr>
        <w:t xml:space="preserve"> entry clearance terms</w:t>
      </w:r>
      <w:r w:rsidR="0060733A">
        <w:rPr>
          <w:rFonts w:ascii="Arial" w:hAnsi="Arial" w:cs="Arial"/>
          <w:sz w:val="22"/>
          <w:szCs w:val="22"/>
        </w:rPr>
        <w:t xml:space="preserve"> are</w:t>
      </w:r>
      <w:r w:rsidR="0063089D" w:rsidRPr="00D90E3A">
        <w:rPr>
          <w:rFonts w:ascii="Arial" w:hAnsi="Arial" w:cs="Arial"/>
          <w:sz w:val="22"/>
          <w:szCs w:val="22"/>
        </w:rPr>
        <w:t>.</w:t>
      </w:r>
      <w:r w:rsidR="00272134">
        <w:rPr>
          <w:rFonts w:ascii="Arial" w:hAnsi="Arial" w:cs="Arial"/>
          <w:sz w:val="22"/>
          <w:szCs w:val="22"/>
        </w:rPr>
        <w:t xml:space="preserve">  </w:t>
      </w:r>
      <w:r w:rsidR="00B77D1A">
        <w:rPr>
          <w:rFonts w:ascii="Arial" w:hAnsi="Arial" w:cs="Arial"/>
          <w:sz w:val="22"/>
          <w:szCs w:val="22"/>
        </w:rPr>
        <w:t xml:space="preserve">A </w:t>
      </w:r>
      <w:r w:rsidR="0039145C">
        <w:rPr>
          <w:rFonts w:ascii="Arial" w:hAnsi="Arial" w:cs="Arial"/>
          <w:sz w:val="22"/>
          <w:szCs w:val="22"/>
        </w:rPr>
        <w:t xml:space="preserve">Standard </w:t>
      </w:r>
      <w:r w:rsidR="00B77D1A">
        <w:rPr>
          <w:rFonts w:ascii="Arial" w:hAnsi="Arial" w:cs="Arial"/>
          <w:sz w:val="22"/>
          <w:szCs w:val="22"/>
        </w:rPr>
        <w:t>Visit</w:t>
      </w:r>
      <w:r w:rsidR="0039145C">
        <w:rPr>
          <w:rFonts w:ascii="Arial" w:hAnsi="Arial" w:cs="Arial"/>
          <w:sz w:val="22"/>
          <w:szCs w:val="22"/>
        </w:rPr>
        <w:t>or</w:t>
      </w:r>
      <w:r w:rsidR="00B77D1A">
        <w:rPr>
          <w:rFonts w:ascii="Arial" w:hAnsi="Arial" w:cs="Arial"/>
          <w:sz w:val="22"/>
          <w:szCs w:val="22"/>
        </w:rPr>
        <w:t xml:space="preserve"> visa</w:t>
      </w:r>
      <w:r w:rsidR="00272134">
        <w:rPr>
          <w:rFonts w:ascii="Arial" w:hAnsi="Arial" w:cs="Arial"/>
          <w:sz w:val="22"/>
          <w:szCs w:val="22"/>
        </w:rPr>
        <w:t xml:space="preserve"> may be applicable</w:t>
      </w:r>
      <w:r w:rsidR="0060733A">
        <w:rPr>
          <w:rFonts w:ascii="Arial" w:hAnsi="Arial" w:cs="Arial"/>
          <w:sz w:val="22"/>
          <w:szCs w:val="22"/>
        </w:rPr>
        <w:t xml:space="preserve"> in some circumstances</w:t>
      </w:r>
      <w:r w:rsidR="00272134">
        <w:rPr>
          <w:rFonts w:ascii="Arial" w:hAnsi="Arial" w:cs="Arial"/>
          <w:sz w:val="22"/>
          <w:szCs w:val="22"/>
        </w:rPr>
        <w:t>.</w:t>
      </w:r>
    </w:p>
    <w:p w:rsidR="00F65D3E" w:rsidRPr="00D90E3A" w:rsidRDefault="00F65D3E" w:rsidP="005E7369">
      <w:pPr>
        <w:tabs>
          <w:tab w:val="left" w:pos="720"/>
        </w:tabs>
        <w:ind w:hanging="360"/>
        <w:jc w:val="both"/>
        <w:rPr>
          <w:rFonts w:ascii="Arial" w:hAnsi="Arial" w:cs="Arial"/>
          <w:sz w:val="22"/>
          <w:szCs w:val="22"/>
        </w:rPr>
      </w:pPr>
    </w:p>
    <w:p w:rsidR="001E0A33" w:rsidRPr="00D90E3A" w:rsidRDefault="001E0A33" w:rsidP="005E7369">
      <w:pPr>
        <w:tabs>
          <w:tab w:val="left" w:pos="540"/>
        </w:tabs>
        <w:ind w:hanging="360"/>
        <w:jc w:val="both"/>
        <w:rPr>
          <w:rFonts w:ascii="Arial" w:hAnsi="Arial" w:cs="Arial"/>
          <w:sz w:val="22"/>
          <w:szCs w:val="22"/>
        </w:rPr>
      </w:pPr>
      <w:r w:rsidRPr="00D90E3A">
        <w:rPr>
          <w:rFonts w:ascii="Arial" w:hAnsi="Arial" w:cs="Arial"/>
          <w:sz w:val="22"/>
          <w:szCs w:val="22"/>
        </w:rPr>
        <w:t>1</w:t>
      </w:r>
      <w:r w:rsidR="00BF3BFC">
        <w:rPr>
          <w:rFonts w:ascii="Arial" w:hAnsi="Arial" w:cs="Arial"/>
          <w:sz w:val="22"/>
          <w:szCs w:val="22"/>
        </w:rPr>
        <w:t>2</w:t>
      </w:r>
      <w:r w:rsidRPr="00D90E3A">
        <w:rPr>
          <w:rFonts w:ascii="Arial" w:hAnsi="Arial" w:cs="Arial"/>
          <w:sz w:val="22"/>
          <w:szCs w:val="22"/>
        </w:rPr>
        <w:t>.</w:t>
      </w:r>
      <w:r w:rsidRPr="00D90E3A">
        <w:rPr>
          <w:rFonts w:ascii="Arial" w:hAnsi="Arial" w:cs="Arial"/>
          <w:sz w:val="22"/>
          <w:szCs w:val="22"/>
        </w:rPr>
        <w:tab/>
      </w:r>
      <w:r w:rsidR="002E4C86" w:rsidRPr="00D90E3A">
        <w:rPr>
          <w:rFonts w:ascii="Arial" w:hAnsi="Arial" w:cs="Arial"/>
          <w:sz w:val="22"/>
          <w:szCs w:val="22"/>
        </w:rPr>
        <w:t xml:space="preserve">In some cases it may be appropriate for the University to sponsor visitors under </w:t>
      </w:r>
      <w:r w:rsidR="0060733A">
        <w:rPr>
          <w:rFonts w:ascii="Arial" w:hAnsi="Arial" w:cs="Arial"/>
          <w:sz w:val="22"/>
          <w:szCs w:val="22"/>
        </w:rPr>
        <w:t xml:space="preserve">the </w:t>
      </w:r>
      <w:r w:rsidR="002E4C86" w:rsidRPr="00D90E3A">
        <w:rPr>
          <w:rFonts w:ascii="Arial" w:hAnsi="Arial" w:cs="Arial"/>
          <w:sz w:val="22"/>
          <w:szCs w:val="22"/>
        </w:rPr>
        <w:t>Tier 5</w:t>
      </w:r>
      <w:r w:rsidR="0060733A">
        <w:rPr>
          <w:rFonts w:ascii="Arial" w:hAnsi="Arial" w:cs="Arial"/>
          <w:sz w:val="22"/>
          <w:szCs w:val="22"/>
        </w:rPr>
        <w:t xml:space="preserve"> route of the UK Points Based System</w:t>
      </w:r>
      <w:r w:rsidR="002E4C86" w:rsidRPr="00D90E3A">
        <w:rPr>
          <w:rFonts w:ascii="Arial" w:hAnsi="Arial" w:cs="Arial"/>
          <w:sz w:val="22"/>
          <w:szCs w:val="22"/>
        </w:rPr>
        <w:t xml:space="preserve">, as per the Sponsored Researcher terms outlined below.  </w:t>
      </w:r>
    </w:p>
    <w:p w:rsidR="001E0A33" w:rsidRPr="00D90E3A" w:rsidRDefault="001E0A33" w:rsidP="005E7369">
      <w:pPr>
        <w:tabs>
          <w:tab w:val="left" w:pos="540"/>
        </w:tabs>
        <w:ind w:hanging="360"/>
        <w:jc w:val="both"/>
        <w:rPr>
          <w:rFonts w:ascii="Arial" w:hAnsi="Arial" w:cs="Arial"/>
          <w:sz w:val="22"/>
          <w:szCs w:val="22"/>
        </w:rPr>
      </w:pPr>
    </w:p>
    <w:p w:rsidR="0066572F" w:rsidRDefault="001E0A33" w:rsidP="00570E2C">
      <w:pPr>
        <w:tabs>
          <w:tab w:val="left" w:pos="540"/>
        </w:tabs>
        <w:ind w:hanging="360"/>
        <w:jc w:val="both"/>
        <w:rPr>
          <w:rFonts w:ascii="Arial" w:hAnsi="Arial" w:cs="Arial"/>
          <w:sz w:val="22"/>
          <w:szCs w:val="22"/>
        </w:rPr>
      </w:pPr>
      <w:r w:rsidRPr="00D90E3A">
        <w:rPr>
          <w:rFonts w:ascii="Arial" w:hAnsi="Arial" w:cs="Arial"/>
          <w:sz w:val="22"/>
          <w:szCs w:val="22"/>
        </w:rPr>
        <w:t>1</w:t>
      </w:r>
      <w:r w:rsidR="00BF3BFC">
        <w:rPr>
          <w:rFonts w:ascii="Arial" w:hAnsi="Arial" w:cs="Arial"/>
          <w:sz w:val="22"/>
          <w:szCs w:val="22"/>
        </w:rPr>
        <w:t>3</w:t>
      </w:r>
      <w:r w:rsidRPr="00D90E3A">
        <w:rPr>
          <w:rFonts w:ascii="Arial" w:hAnsi="Arial" w:cs="Arial"/>
          <w:sz w:val="22"/>
          <w:szCs w:val="22"/>
        </w:rPr>
        <w:t>.</w:t>
      </w:r>
      <w:r w:rsidRPr="00D90E3A">
        <w:rPr>
          <w:rFonts w:ascii="Arial" w:hAnsi="Arial" w:cs="Arial"/>
          <w:sz w:val="22"/>
          <w:szCs w:val="22"/>
        </w:rPr>
        <w:tab/>
      </w:r>
      <w:r w:rsidR="00C57C0E" w:rsidRPr="00D90E3A">
        <w:rPr>
          <w:rFonts w:ascii="Arial" w:hAnsi="Arial" w:cs="Arial"/>
          <w:sz w:val="22"/>
          <w:szCs w:val="22"/>
        </w:rPr>
        <w:t xml:space="preserve">Visiting </w:t>
      </w:r>
      <w:r w:rsidR="00BA07D0" w:rsidRPr="00D90E3A">
        <w:rPr>
          <w:rFonts w:ascii="Arial" w:hAnsi="Arial" w:cs="Arial"/>
          <w:sz w:val="22"/>
          <w:szCs w:val="22"/>
        </w:rPr>
        <w:t>Researchers/</w:t>
      </w:r>
      <w:r w:rsidR="00C57C0E" w:rsidRPr="00D90E3A">
        <w:rPr>
          <w:rFonts w:ascii="Arial" w:hAnsi="Arial" w:cs="Arial"/>
          <w:sz w:val="22"/>
          <w:szCs w:val="22"/>
        </w:rPr>
        <w:t xml:space="preserve">Scholars do not have student status and, therefore, cannot obtain a student card and are ineligible for </w:t>
      </w:r>
      <w:r w:rsidR="00E3477B">
        <w:rPr>
          <w:rFonts w:ascii="Arial" w:hAnsi="Arial" w:cs="Arial"/>
          <w:sz w:val="22"/>
          <w:szCs w:val="22"/>
        </w:rPr>
        <w:t>C</w:t>
      </w:r>
      <w:r w:rsidR="00C57C0E" w:rsidRPr="00D90E3A">
        <w:rPr>
          <w:rFonts w:ascii="Arial" w:hAnsi="Arial" w:cs="Arial"/>
          <w:sz w:val="22"/>
          <w:szCs w:val="22"/>
        </w:rPr>
        <w:t xml:space="preserve">ouncil </w:t>
      </w:r>
      <w:r w:rsidR="00E3477B">
        <w:rPr>
          <w:rFonts w:ascii="Arial" w:hAnsi="Arial" w:cs="Arial"/>
          <w:sz w:val="22"/>
          <w:szCs w:val="22"/>
        </w:rPr>
        <w:t>T</w:t>
      </w:r>
      <w:r w:rsidR="00C57C0E" w:rsidRPr="00D90E3A">
        <w:rPr>
          <w:rFonts w:ascii="Arial" w:hAnsi="Arial" w:cs="Arial"/>
          <w:sz w:val="22"/>
          <w:szCs w:val="22"/>
        </w:rPr>
        <w:t>ax exemption or other benefits that may be available to students.</w:t>
      </w:r>
    </w:p>
    <w:p w:rsidR="0066572F" w:rsidRPr="0066572F" w:rsidRDefault="0066572F" w:rsidP="005E7369">
      <w:pPr>
        <w:tabs>
          <w:tab w:val="left" w:pos="540"/>
        </w:tabs>
        <w:ind w:hanging="360"/>
        <w:jc w:val="both"/>
        <w:rPr>
          <w:rFonts w:ascii="Arial" w:hAnsi="Arial" w:cs="Arial"/>
          <w:sz w:val="22"/>
          <w:szCs w:val="22"/>
        </w:rPr>
      </w:pPr>
    </w:p>
    <w:p w:rsidR="00F65D3E" w:rsidRPr="00D90E3A" w:rsidRDefault="0060643B" w:rsidP="005E7369">
      <w:pPr>
        <w:tabs>
          <w:tab w:val="left" w:pos="540"/>
        </w:tabs>
        <w:jc w:val="both"/>
        <w:rPr>
          <w:rFonts w:ascii="Arial" w:hAnsi="Arial" w:cs="Arial"/>
          <w:sz w:val="22"/>
          <w:szCs w:val="22"/>
        </w:rPr>
      </w:pPr>
      <w:r w:rsidRPr="00D90E3A">
        <w:rPr>
          <w:rFonts w:ascii="Arial" w:hAnsi="Arial" w:cs="Arial"/>
          <w:sz w:val="22"/>
          <w:szCs w:val="22"/>
          <w:u w:val="single"/>
        </w:rPr>
        <w:t>Academic Visitor</w:t>
      </w:r>
    </w:p>
    <w:p w:rsidR="00F65D3E" w:rsidRPr="00D90E3A" w:rsidRDefault="00F65D3E" w:rsidP="005E7369">
      <w:pPr>
        <w:tabs>
          <w:tab w:val="left" w:pos="540"/>
        </w:tabs>
        <w:ind w:hanging="360"/>
        <w:jc w:val="both"/>
        <w:rPr>
          <w:rFonts w:ascii="Arial" w:hAnsi="Arial" w:cs="Arial"/>
          <w:sz w:val="22"/>
          <w:szCs w:val="22"/>
        </w:rPr>
      </w:pPr>
    </w:p>
    <w:p w:rsidR="00F65D3E" w:rsidRPr="00D90E3A" w:rsidRDefault="00BF3BFC" w:rsidP="005E7369">
      <w:pPr>
        <w:tabs>
          <w:tab w:val="left" w:pos="540"/>
        </w:tabs>
        <w:ind w:hanging="360"/>
        <w:jc w:val="both"/>
        <w:rPr>
          <w:rFonts w:ascii="Arial" w:hAnsi="Arial" w:cs="Arial"/>
          <w:sz w:val="22"/>
          <w:szCs w:val="22"/>
        </w:rPr>
      </w:pPr>
      <w:r>
        <w:rPr>
          <w:rFonts w:ascii="Arial" w:hAnsi="Arial" w:cs="Arial"/>
          <w:sz w:val="22"/>
          <w:szCs w:val="22"/>
        </w:rPr>
        <w:t>14</w:t>
      </w:r>
      <w:r w:rsidR="001E0A33" w:rsidRPr="00D90E3A">
        <w:rPr>
          <w:rFonts w:ascii="Arial" w:hAnsi="Arial" w:cs="Arial"/>
          <w:sz w:val="22"/>
          <w:szCs w:val="22"/>
        </w:rPr>
        <w:t>.</w:t>
      </w:r>
      <w:r w:rsidR="001E0A33" w:rsidRPr="00D90E3A">
        <w:rPr>
          <w:rFonts w:ascii="Arial" w:hAnsi="Arial" w:cs="Arial"/>
          <w:sz w:val="22"/>
          <w:szCs w:val="22"/>
        </w:rPr>
        <w:tab/>
      </w:r>
      <w:r w:rsidR="0063089D" w:rsidRPr="00D90E3A">
        <w:rPr>
          <w:rFonts w:ascii="Arial" w:hAnsi="Arial" w:cs="Arial"/>
          <w:sz w:val="22"/>
          <w:szCs w:val="22"/>
        </w:rPr>
        <w:t>V</w:t>
      </w:r>
      <w:r w:rsidR="00475D66" w:rsidRPr="00D90E3A">
        <w:rPr>
          <w:rFonts w:ascii="Arial" w:hAnsi="Arial" w:cs="Arial"/>
          <w:sz w:val="22"/>
          <w:szCs w:val="22"/>
        </w:rPr>
        <w:t>isitors who hold</w:t>
      </w:r>
      <w:r w:rsidR="00E5329F" w:rsidRPr="00D90E3A">
        <w:rPr>
          <w:rFonts w:ascii="Arial" w:hAnsi="Arial" w:cs="Arial"/>
          <w:sz w:val="22"/>
          <w:szCs w:val="22"/>
        </w:rPr>
        <w:t xml:space="preserve"> an academic appointment at another higher education institu</w:t>
      </w:r>
      <w:r w:rsidR="0063089D" w:rsidRPr="00D90E3A">
        <w:rPr>
          <w:rFonts w:ascii="Arial" w:hAnsi="Arial" w:cs="Arial"/>
          <w:sz w:val="22"/>
          <w:szCs w:val="22"/>
        </w:rPr>
        <w:t xml:space="preserve">tion </w:t>
      </w:r>
      <w:r w:rsidR="00E5329F" w:rsidRPr="00D90E3A">
        <w:rPr>
          <w:rFonts w:ascii="Arial" w:hAnsi="Arial" w:cs="Arial"/>
          <w:sz w:val="22"/>
          <w:szCs w:val="22"/>
        </w:rPr>
        <w:t>will be invited using the title of Academic Visitor</w:t>
      </w:r>
      <w:r w:rsidR="00C16BC0" w:rsidRPr="00D90E3A">
        <w:rPr>
          <w:rFonts w:ascii="Arial" w:hAnsi="Arial" w:cs="Arial"/>
          <w:sz w:val="22"/>
          <w:szCs w:val="22"/>
        </w:rPr>
        <w:t>, for a period not exceeding 12 months</w:t>
      </w:r>
      <w:r w:rsidR="0063089D" w:rsidRPr="00D90E3A">
        <w:rPr>
          <w:rFonts w:ascii="Arial" w:hAnsi="Arial" w:cs="Arial"/>
          <w:sz w:val="22"/>
          <w:szCs w:val="22"/>
        </w:rPr>
        <w:t>.</w:t>
      </w:r>
      <w:r w:rsidR="007E6BAC" w:rsidRPr="00D90E3A">
        <w:rPr>
          <w:rFonts w:ascii="Arial" w:hAnsi="Arial" w:cs="Arial"/>
          <w:sz w:val="22"/>
          <w:szCs w:val="22"/>
        </w:rPr>
        <w:t xml:space="preserve">  Invitations will be addressed to the individual’s work address.  </w:t>
      </w:r>
    </w:p>
    <w:p w:rsidR="00F65D3E" w:rsidRPr="00D90E3A" w:rsidRDefault="00F65D3E" w:rsidP="005E7369">
      <w:pPr>
        <w:tabs>
          <w:tab w:val="left" w:pos="540"/>
        </w:tabs>
        <w:ind w:hanging="360"/>
        <w:jc w:val="both"/>
        <w:rPr>
          <w:rFonts w:ascii="Arial" w:hAnsi="Arial" w:cs="Arial"/>
          <w:sz w:val="22"/>
          <w:szCs w:val="22"/>
        </w:rPr>
      </w:pPr>
    </w:p>
    <w:p w:rsidR="007E6BAC" w:rsidRPr="00D90E3A" w:rsidRDefault="00BF3BFC" w:rsidP="005E7369">
      <w:pPr>
        <w:tabs>
          <w:tab w:val="left" w:pos="540"/>
        </w:tabs>
        <w:ind w:hanging="360"/>
        <w:jc w:val="both"/>
        <w:rPr>
          <w:rFonts w:ascii="Arial" w:hAnsi="Arial" w:cs="Arial"/>
          <w:sz w:val="22"/>
          <w:szCs w:val="22"/>
        </w:rPr>
      </w:pPr>
      <w:r>
        <w:rPr>
          <w:rFonts w:ascii="Arial" w:hAnsi="Arial" w:cs="Arial"/>
          <w:sz w:val="22"/>
          <w:szCs w:val="22"/>
        </w:rPr>
        <w:t>15</w:t>
      </w:r>
      <w:r w:rsidR="001E0A33" w:rsidRPr="00D90E3A">
        <w:rPr>
          <w:rFonts w:ascii="Arial" w:hAnsi="Arial" w:cs="Arial"/>
          <w:sz w:val="22"/>
          <w:szCs w:val="22"/>
        </w:rPr>
        <w:t>.</w:t>
      </w:r>
      <w:r w:rsidR="00656D82" w:rsidRPr="00D90E3A">
        <w:rPr>
          <w:rFonts w:ascii="Arial" w:hAnsi="Arial" w:cs="Arial"/>
          <w:sz w:val="22"/>
          <w:szCs w:val="22"/>
        </w:rPr>
        <w:tab/>
      </w:r>
      <w:r w:rsidR="00E5329F" w:rsidRPr="00D90E3A">
        <w:rPr>
          <w:rFonts w:ascii="Arial" w:hAnsi="Arial" w:cs="Arial"/>
          <w:sz w:val="22"/>
          <w:szCs w:val="22"/>
        </w:rPr>
        <w:t xml:space="preserve">In cases where the </w:t>
      </w:r>
      <w:r w:rsidR="001B23E9" w:rsidRPr="00D90E3A">
        <w:rPr>
          <w:rFonts w:ascii="Arial" w:hAnsi="Arial" w:cs="Arial"/>
          <w:sz w:val="22"/>
          <w:szCs w:val="22"/>
        </w:rPr>
        <w:t xml:space="preserve">individual is a national of a country </w:t>
      </w:r>
      <w:proofErr w:type="spellStart"/>
      <w:r w:rsidR="001B23E9" w:rsidRPr="00D90E3A">
        <w:rPr>
          <w:rFonts w:ascii="Arial" w:hAnsi="Arial" w:cs="Arial"/>
          <w:sz w:val="22"/>
          <w:szCs w:val="22"/>
        </w:rPr>
        <w:t>outwith</w:t>
      </w:r>
      <w:proofErr w:type="spellEnd"/>
      <w:r w:rsidR="001B23E9" w:rsidRPr="00D90E3A">
        <w:rPr>
          <w:rFonts w:ascii="Arial" w:hAnsi="Arial" w:cs="Arial"/>
          <w:sz w:val="22"/>
          <w:szCs w:val="22"/>
        </w:rPr>
        <w:t xml:space="preserve"> the European Economic Area (EEA), such an invitation </w:t>
      </w:r>
      <w:r w:rsidR="00CD0E2A">
        <w:rPr>
          <w:rFonts w:ascii="Arial" w:hAnsi="Arial" w:cs="Arial"/>
          <w:sz w:val="22"/>
          <w:szCs w:val="22"/>
        </w:rPr>
        <w:t>should</w:t>
      </w:r>
      <w:r w:rsidR="0060733A">
        <w:rPr>
          <w:rFonts w:ascii="Arial" w:hAnsi="Arial" w:cs="Arial"/>
          <w:sz w:val="22"/>
          <w:szCs w:val="22"/>
        </w:rPr>
        <w:t xml:space="preserve"> be sufficient to enable</w:t>
      </w:r>
      <w:r w:rsidR="001B23E9" w:rsidRPr="00D90E3A">
        <w:rPr>
          <w:rFonts w:ascii="Arial" w:hAnsi="Arial" w:cs="Arial"/>
          <w:sz w:val="22"/>
          <w:szCs w:val="22"/>
        </w:rPr>
        <w:t xml:space="preserve"> them to </w:t>
      </w:r>
      <w:r w:rsidR="0060733A">
        <w:rPr>
          <w:rFonts w:ascii="Arial" w:hAnsi="Arial" w:cs="Arial"/>
          <w:sz w:val="22"/>
          <w:szCs w:val="22"/>
        </w:rPr>
        <w:t>obtain</w:t>
      </w:r>
      <w:r w:rsidR="0060733A" w:rsidRPr="00D90E3A">
        <w:rPr>
          <w:rFonts w:ascii="Arial" w:hAnsi="Arial" w:cs="Arial"/>
          <w:sz w:val="22"/>
          <w:szCs w:val="22"/>
        </w:rPr>
        <w:t xml:space="preserve"> </w:t>
      </w:r>
      <w:r w:rsidR="001B23E9" w:rsidRPr="00D90E3A">
        <w:rPr>
          <w:rFonts w:ascii="Arial" w:hAnsi="Arial" w:cs="Arial"/>
          <w:sz w:val="22"/>
          <w:szCs w:val="22"/>
        </w:rPr>
        <w:t>UK entry clearance under the special provisions that are available for Academic Visitors (which sit outside of the Points Based System</w:t>
      </w:r>
      <w:r w:rsidR="00B20869" w:rsidRPr="00D90E3A">
        <w:rPr>
          <w:rFonts w:ascii="Arial" w:hAnsi="Arial" w:cs="Arial"/>
          <w:sz w:val="22"/>
          <w:szCs w:val="22"/>
        </w:rPr>
        <w:t xml:space="preserve"> as part of </w:t>
      </w:r>
      <w:r w:rsidR="006C2889" w:rsidRPr="00D90E3A">
        <w:rPr>
          <w:rFonts w:ascii="Arial" w:hAnsi="Arial" w:cs="Arial"/>
          <w:sz w:val="22"/>
          <w:szCs w:val="22"/>
        </w:rPr>
        <w:t>the ‘</w:t>
      </w:r>
      <w:r w:rsidR="0039145C">
        <w:rPr>
          <w:rFonts w:ascii="Arial" w:hAnsi="Arial" w:cs="Arial"/>
          <w:sz w:val="22"/>
          <w:szCs w:val="22"/>
        </w:rPr>
        <w:t>Standard Visitor</w:t>
      </w:r>
      <w:r w:rsidR="006C2889" w:rsidRPr="00D90E3A">
        <w:rPr>
          <w:rFonts w:ascii="Arial" w:hAnsi="Arial" w:cs="Arial"/>
          <w:sz w:val="22"/>
          <w:szCs w:val="22"/>
        </w:rPr>
        <w:t>’</w:t>
      </w:r>
      <w:r w:rsidR="0039145C">
        <w:rPr>
          <w:rFonts w:ascii="Arial" w:hAnsi="Arial" w:cs="Arial"/>
          <w:sz w:val="22"/>
          <w:szCs w:val="22"/>
        </w:rPr>
        <w:t xml:space="preserve"> visa</w:t>
      </w:r>
      <w:r w:rsidR="00B20869" w:rsidRPr="00D90E3A">
        <w:rPr>
          <w:rFonts w:ascii="Arial" w:hAnsi="Arial" w:cs="Arial"/>
          <w:sz w:val="22"/>
          <w:szCs w:val="22"/>
        </w:rPr>
        <w:t xml:space="preserve"> arrangements</w:t>
      </w:r>
      <w:r w:rsidR="001B23E9" w:rsidRPr="00D90E3A">
        <w:rPr>
          <w:rFonts w:ascii="Arial" w:hAnsi="Arial" w:cs="Arial"/>
          <w:sz w:val="22"/>
          <w:szCs w:val="22"/>
        </w:rPr>
        <w:t xml:space="preserve">), on the proviso that the visit will be for not more than 12 months after which </w:t>
      </w:r>
      <w:r w:rsidR="0063089D" w:rsidRPr="00D90E3A">
        <w:rPr>
          <w:rFonts w:ascii="Arial" w:hAnsi="Arial" w:cs="Arial"/>
          <w:sz w:val="22"/>
          <w:szCs w:val="22"/>
        </w:rPr>
        <w:t xml:space="preserve">time </w:t>
      </w:r>
      <w:r w:rsidR="001B23E9" w:rsidRPr="00D90E3A">
        <w:rPr>
          <w:rFonts w:ascii="Arial" w:hAnsi="Arial" w:cs="Arial"/>
          <w:sz w:val="22"/>
          <w:szCs w:val="22"/>
        </w:rPr>
        <w:t xml:space="preserve">they would return to their home institution.  The relevant immigration </w:t>
      </w:r>
      <w:proofErr w:type="gramStart"/>
      <w:r w:rsidR="001B23E9" w:rsidRPr="00D90E3A">
        <w:rPr>
          <w:rFonts w:ascii="Arial" w:hAnsi="Arial" w:cs="Arial"/>
          <w:sz w:val="22"/>
          <w:szCs w:val="22"/>
        </w:rPr>
        <w:t>rules</w:t>
      </w:r>
      <w:proofErr w:type="gramEnd"/>
      <w:r w:rsidR="001B23E9" w:rsidRPr="00D90E3A">
        <w:rPr>
          <w:rFonts w:ascii="Arial" w:hAnsi="Arial" w:cs="Arial"/>
          <w:sz w:val="22"/>
          <w:szCs w:val="22"/>
        </w:rPr>
        <w:t xml:space="preserve"> </w:t>
      </w:r>
      <w:r w:rsidR="0060733A">
        <w:rPr>
          <w:rFonts w:ascii="Arial" w:hAnsi="Arial" w:cs="Arial"/>
          <w:sz w:val="22"/>
          <w:szCs w:val="22"/>
        </w:rPr>
        <w:t xml:space="preserve">currently only </w:t>
      </w:r>
      <w:r w:rsidR="001B23E9" w:rsidRPr="00D90E3A">
        <w:rPr>
          <w:rFonts w:ascii="Arial" w:hAnsi="Arial" w:cs="Arial"/>
          <w:sz w:val="22"/>
          <w:szCs w:val="22"/>
        </w:rPr>
        <w:t>permit extensions where the total period of the visit would remain within the 12 month limit.</w:t>
      </w:r>
      <w:r w:rsidR="007E6BAC" w:rsidRPr="00D90E3A">
        <w:rPr>
          <w:rFonts w:ascii="Arial" w:hAnsi="Arial" w:cs="Arial"/>
          <w:sz w:val="22"/>
          <w:szCs w:val="22"/>
        </w:rPr>
        <w:t xml:space="preserve">  Further details of the immigration rules can be accessed at:</w:t>
      </w:r>
      <w:r w:rsidR="00835496">
        <w:rPr>
          <w:rFonts w:ascii="Arial" w:hAnsi="Arial" w:cs="Arial"/>
          <w:sz w:val="22"/>
          <w:szCs w:val="22"/>
        </w:rPr>
        <w:t xml:space="preserve"> </w:t>
      </w:r>
      <w:hyperlink r:id="rId8" w:history="1">
        <w:r w:rsidR="00835496" w:rsidRPr="006C6B8E">
          <w:rPr>
            <w:rStyle w:val="Hyperlink"/>
            <w:rFonts w:ascii="Arial" w:hAnsi="Arial" w:cs="Arial"/>
            <w:sz w:val="22"/>
            <w:szCs w:val="22"/>
          </w:rPr>
          <w:t>https://www.gov.uk/standard-visitor-visa/overview</w:t>
        </w:r>
      </w:hyperlink>
      <w:r w:rsidR="00835496">
        <w:rPr>
          <w:rFonts w:ascii="Arial" w:hAnsi="Arial" w:cs="Arial"/>
          <w:sz w:val="22"/>
          <w:szCs w:val="22"/>
        </w:rPr>
        <w:t xml:space="preserve"> </w:t>
      </w:r>
    </w:p>
    <w:p w:rsidR="00F65D3E" w:rsidRPr="00D90E3A" w:rsidRDefault="00F65D3E" w:rsidP="005E7369">
      <w:pPr>
        <w:tabs>
          <w:tab w:val="left" w:pos="540"/>
        </w:tabs>
        <w:ind w:hanging="360"/>
        <w:jc w:val="both"/>
        <w:rPr>
          <w:rFonts w:ascii="Arial" w:hAnsi="Arial" w:cs="Arial"/>
          <w:sz w:val="22"/>
          <w:szCs w:val="22"/>
        </w:rPr>
      </w:pPr>
    </w:p>
    <w:p w:rsidR="00F65D3E" w:rsidRDefault="00BF3BFC" w:rsidP="005E7369">
      <w:pPr>
        <w:tabs>
          <w:tab w:val="left" w:pos="540"/>
        </w:tabs>
        <w:ind w:hanging="360"/>
        <w:jc w:val="both"/>
        <w:rPr>
          <w:rFonts w:ascii="Arial" w:hAnsi="Arial" w:cs="Arial"/>
          <w:sz w:val="22"/>
          <w:szCs w:val="22"/>
        </w:rPr>
      </w:pPr>
      <w:r>
        <w:rPr>
          <w:rFonts w:ascii="Arial" w:hAnsi="Arial" w:cs="Arial"/>
          <w:sz w:val="22"/>
          <w:szCs w:val="22"/>
        </w:rPr>
        <w:lastRenderedPageBreak/>
        <w:t>16.</w:t>
      </w:r>
      <w:r w:rsidR="00656D82" w:rsidRPr="00D90E3A">
        <w:rPr>
          <w:rFonts w:ascii="Arial" w:hAnsi="Arial" w:cs="Arial"/>
          <w:sz w:val="22"/>
          <w:szCs w:val="22"/>
        </w:rPr>
        <w:tab/>
        <w:t xml:space="preserve">The visa rules require that the Academic Visitor </w:t>
      </w:r>
      <w:r w:rsidR="00B97D3C">
        <w:rPr>
          <w:rFonts w:ascii="Arial" w:hAnsi="Arial" w:cs="Arial"/>
          <w:sz w:val="22"/>
          <w:szCs w:val="22"/>
        </w:rPr>
        <w:t xml:space="preserve">does not undertake paid or unpaid </w:t>
      </w:r>
      <w:r w:rsidR="00656D82" w:rsidRPr="00D90E3A">
        <w:rPr>
          <w:rFonts w:ascii="Arial" w:hAnsi="Arial" w:cs="Arial"/>
          <w:sz w:val="22"/>
          <w:szCs w:val="22"/>
        </w:rPr>
        <w:t xml:space="preserve">work, although limited </w:t>
      </w:r>
      <w:r w:rsidR="007B5ED5" w:rsidRPr="00D90E3A">
        <w:rPr>
          <w:rFonts w:ascii="Arial" w:hAnsi="Arial" w:cs="Arial"/>
          <w:sz w:val="22"/>
          <w:szCs w:val="22"/>
        </w:rPr>
        <w:t>payments for</w:t>
      </w:r>
      <w:r w:rsidR="008D0F4C">
        <w:rPr>
          <w:rFonts w:ascii="Arial" w:hAnsi="Arial" w:cs="Arial"/>
          <w:sz w:val="22"/>
          <w:szCs w:val="22"/>
        </w:rPr>
        <w:t xml:space="preserve"> reasonable</w:t>
      </w:r>
      <w:r w:rsidR="007B5ED5" w:rsidRPr="00D90E3A">
        <w:rPr>
          <w:rFonts w:ascii="Arial" w:hAnsi="Arial" w:cs="Arial"/>
          <w:sz w:val="22"/>
          <w:szCs w:val="22"/>
        </w:rPr>
        <w:t xml:space="preserve"> </w:t>
      </w:r>
      <w:r w:rsidR="00656D82" w:rsidRPr="00D90E3A">
        <w:rPr>
          <w:rFonts w:ascii="Arial" w:hAnsi="Arial" w:cs="Arial"/>
          <w:sz w:val="22"/>
          <w:szCs w:val="22"/>
        </w:rPr>
        <w:t>expenses may be disregarded.  The level of any such payments is subject to the approval of HMRC.  Advice can be sought from Human Resources where necessary.</w:t>
      </w:r>
    </w:p>
    <w:p w:rsidR="00AE7084" w:rsidRPr="00D90E3A" w:rsidRDefault="00AE7084" w:rsidP="00AE7084">
      <w:pPr>
        <w:tabs>
          <w:tab w:val="left" w:pos="540"/>
        </w:tabs>
        <w:jc w:val="both"/>
        <w:rPr>
          <w:rFonts w:ascii="Arial" w:hAnsi="Arial" w:cs="Arial"/>
          <w:sz w:val="22"/>
          <w:szCs w:val="22"/>
        </w:rPr>
      </w:pPr>
      <w:r w:rsidRPr="00D90E3A">
        <w:rPr>
          <w:rFonts w:ascii="Arial" w:hAnsi="Arial" w:cs="Arial"/>
          <w:sz w:val="22"/>
          <w:szCs w:val="22"/>
          <w:u w:val="single"/>
        </w:rPr>
        <w:t>Sponsored Researcher (PBS Tier 5)</w:t>
      </w:r>
    </w:p>
    <w:p w:rsidR="00AE7084" w:rsidRDefault="00AE7084" w:rsidP="005E7369">
      <w:pPr>
        <w:tabs>
          <w:tab w:val="left" w:pos="540"/>
        </w:tabs>
        <w:ind w:hanging="360"/>
        <w:jc w:val="both"/>
        <w:rPr>
          <w:rFonts w:ascii="Arial" w:hAnsi="Arial" w:cs="Arial"/>
          <w:sz w:val="22"/>
          <w:szCs w:val="22"/>
          <w:u w:val="single"/>
        </w:rPr>
      </w:pPr>
    </w:p>
    <w:p w:rsidR="00F65D3E" w:rsidRPr="00D90E3A" w:rsidRDefault="00BF3BFC" w:rsidP="005E7369">
      <w:pPr>
        <w:tabs>
          <w:tab w:val="left" w:pos="540"/>
        </w:tabs>
        <w:ind w:hanging="360"/>
        <w:jc w:val="both"/>
        <w:rPr>
          <w:rFonts w:ascii="Arial" w:hAnsi="Arial" w:cs="Arial"/>
          <w:sz w:val="22"/>
          <w:szCs w:val="22"/>
        </w:rPr>
      </w:pPr>
      <w:r>
        <w:rPr>
          <w:rFonts w:ascii="Arial" w:hAnsi="Arial" w:cs="Arial"/>
          <w:sz w:val="22"/>
          <w:szCs w:val="22"/>
        </w:rPr>
        <w:t>17</w:t>
      </w:r>
      <w:r w:rsidR="001E0A33" w:rsidRPr="00D90E3A">
        <w:rPr>
          <w:rFonts w:ascii="Arial" w:hAnsi="Arial" w:cs="Arial"/>
          <w:sz w:val="22"/>
          <w:szCs w:val="22"/>
        </w:rPr>
        <w:t>.</w:t>
      </w:r>
      <w:r w:rsidR="00F65D3E" w:rsidRPr="00D90E3A">
        <w:rPr>
          <w:rFonts w:ascii="Arial" w:hAnsi="Arial" w:cs="Arial"/>
          <w:sz w:val="22"/>
          <w:szCs w:val="22"/>
        </w:rPr>
        <w:tab/>
      </w:r>
      <w:r w:rsidR="0063089D" w:rsidRPr="00D90E3A">
        <w:rPr>
          <w:rFonts w:ascii="Arial" w:hAnsi="Arial" w:cs="Arial"/>
          <w:sz w:val="22"/>
          <w:szCs w:val="22"/>
        </w:rPr>
        <w:t>T</w:t>
      </w:r>
      <w:r w:rsidR="0060733A">
        <w:rPr>
          <w:rFonts w:ascii="Arial" w:hAnsi="Arial" w:cs="Arial"/>
          <w:sz w:val="22"/>
          <w:szCs w:val="22"/>
        </w:rPr>
        <w:t>he T</w:t>
      </w:r>
      <w:r w:rsidR="0063089D" w:rsidRPr="00D90E3A">
        <w:rPr>
          <w:rFonts w:ascii="Arial" w:hAnsi="Arial" w:cs="Arial"/>
          <w:sz w:val="22"/>
          <w:szCs w:val="22"/>
        </w:rPr>
        <w:t>ier 5 (</w:t>
      </w:r>
      <w:r w:rsidR="00560202" w:rsidRPr="00D90E3A">
        <w:rPr>
          <w:rFonts w:ascii="Arial" w:hAnsi="Arial" w:cs="Arial"/>
          <w:sz w:val="22"/>
          <w:szCs w:val="22"/>
        </w:rPr>
        <w:t>Government Authorised Exchange</w:t>
      </w:r>
      <w:r w:rsidR="0063089D" w:rsidRPr="00D90E3A">
        <w:rPr>
          <w:rFonts w:ascii="Arial" w:hAnsi="Arial" w:cs="Arial"/>
          <w:sz w:val="22"/>
          <w:szCs w:val="22"/>
        </w:rPr>
        <w:t>)</w:t>
      </w:r>
      <w:r w:rsidR="0060733A">
        <w:rPr>
          <w:rFonts w:ascii="Arial" w:hAnsi="Arial" w:cs="Arial"/>
          <w:sz w:val="22"/>
          <w:szCs w:val="22"/>
        </w:rPr>
        <w:t xml:space="preserve"> route</w:t>
      </w:r>
      <w:r w:rsidR="00CD2217">
        <w:rPr>
          <w:rFonts w:ascii="Arial" w:hAnsi="Arial" w:cs="Arial"/>
          <w:sz w:val="22"/>
          <w:szCs w:val="22"/>
        </w:rPr>
        <w:t xml:space="preserve"> of the Points Based System </w:t>
      </w:r>
      <w:r w:rsidR="004E2A96">
        <w:rPr>
          <w:rFonts w:ascii="Arial" w:hAnsi="Arial" w:cs="Arial"/>
          <w:sz w:val="22"/>
          <w:szCs w:val="22"/>
        </w:rPr>
        <w:t xml:space="preserve">is </w:t>
      </w:r>
      <w:r w:rsidR="004E2A96" w:rsidRPr="004E2A96">
        <w:rPr>
          <w:rFonts w:ascii="Arial" w:hAnsi="Arial" w:cs="Arial"/>
          <w:sz w:val="22"/>
          <w:szCs w:val="22"/>
        </w:rPr>
        <w:t>for people coming to the United Kingdom through</w:t>
      </w:r>
      <w:r w:rsidR="004E2A96">
        <w:rPr>
          <w:rFonts w:ascii="Arial" w:hAnsi="Arial" w:cs="Arial"/>
          <w:sz w:val="22"/>
          <w:szCs w:val="22"/>
        </w:rPr>
        <w:t xml:space="preserve"> </w:t>
      </w:r>
      <w:r w:rsidR="004E2A96" w:rsidRPr="004E2A96">
        <w:rPr>
          <w:rFonts w:ascii="Arial" w:hAnsi="Arial" w:cs="Arial"/>
          <w:sz w:val="22"/>
          <w:szCs w:val="22"/>
        </w:rPr>
        <w:t>approved schemes that aim to share knowledge, experience and best practice.</w:t>
      </w:r>
      <w:r w:rsidR="00CD2217">
        <w:rPr>
          <w:rFonts w:ascii="Arial" w:hAnsi="Arial" w:cs="Arial"/>
          <w:sz w:val="22"/>
          <w:szCs w:val="22"/>
        </w:rPr>
        <w:t xml:space="preserve">  The University holds </w:t>
      </w:r>
      <w:r w:rsidR="0060733A">
        <w:rPr>
          <w:rFonts w:ascii="Arial" w:hAnsi="Arial" w:cs="Arial"/>
          <w:sz w:val="22"/>
          <w:szCs w:val="22"/>
        </w:rPr>
        <w:t xml:space="preserve">a Tier 5 </w:t>
      </w:r>
      <w:r w:rsidR="00CD2217">
        <w:rPr>
          <w:rFonts w:ascii="Arial" w:hAnsi="Arial" w:cs="Arial"/>
          <w:sz w:val="22"/>
          <w:szCs w:val="22"/>
        </w:rPr>
        <w:t xml:space="preserve">sponsor licence under this scheme </w:t>
      </w:r>
      <w:r w:rsidR="004E2A96" w:rsidRPr="004E2A96">
        <w:rPr>
          <w:rFonts w:ascii="Arial" w:hAnsi="Arial" w:cs="Arial"/>
          <w:sz w:val="22"/>
          <w:szCs w:val="22"/>
        </w:rPr>
        <w:t xml:space="preserve">to </w:t>
      </w:r>
      <w:r w:rsidR="0060733A">
        <w:rPr>
          <w:rFonts w:ascii="Arial" w:hAnsi="Arial" w:cs="Arial"/>
          <w:sz w:val="22"/>
          <w:szCs w:val="22"/>
        </w:rPr>
        <w:t>which can be used to facilitate sponsorship of</w:t>
      </w:r>
      <w:r w:rsidR="0060733A" w:rsidRPr="004E2A96">
        <w:rPr>
          <w:rFonts w:ascii="Arial" w:hAnsi="Arial" w:cs="Arial"/>
          <w:sz w:val="22"/>
          <w:szCs w:val="22"/>
        </w:rPr>
        <w:t xml:space="preserve"> </w:t>
      </w:r>
      <w:r w:rsidR="004E2A96" w:rsidRPr="004E2A96">
        <w:rPr>
          <w:rFonts w:ascii="Arial" w:hAnsi="Arial" w:cs="Arial"/>
          <w:sz w:val="22"/>
          <w:szCs w:val="22"/>
        </w:rPr>
        <w:t>sponsored</w:t>
      </w:r>
      <w:r w:rsidR="004E2A96">
        <w:rPr>
          <w:rFonts w:ascii="Arial" w:hAnsi="Arial" w:cs="Arial"/>
          <w:sz w:val="22"/>
          <w:szCs w:val="22"/>
        </w:rPr>
        <w:t xml:space="preserve"> </w:t>
      </w:r>
      <w:r w:rsidR="004E2A96" w:rsidRPr="004E2A96">
        <w:rPr>
          <w:rFonts w:ascii="Arial" w:hAnsi="Arial" w:cs="Arial"/>
          <w:sz w:val="22"/>
          <w:szCs w:val="22"/>
        </w:rPr>
        <w:t>researchers, visiting academics giving</w:t>
      </w:r>
      <w:r w:rsidR="004E2A96">
        <w:rPr>
          <w:rFonts w:ascii="Arial" w:hAnsi="Arial" w:cs="Arial"/>
          <w:sz w:val="22"/>
          <w:szCs w:val="22"/>
        </w:rPr>
        <w:t xml:space="preserve"> </w:t>
      </w:r>
      <w:r w:rsidR="004E2A96" w:rsidRPr="004E2A96">
        <w:rPr>
          <w:rFonts w:ascii="Arial" w:hAnsi="Arial" w:cs="Arial"/>
          <w:sz w:val="22"/>
          <w:szCs w:val="22"/>
        </w:rPr>
        <w:t>lectures, or</w:t>
      </w:r>
      <w:r w:rsidR="0060733A">
        <w:rPr>
          <w:rFonts w:ascii="Arial" w:hAnsi="Arial" w:cs="Arial"/>
          <w:sz w:val="22"/>
          <w:szCs w:val="22"/>
        </w:rPr>
        <w:t xml:space="preserve"> those</w:t>
      </w:r>
      <w:r w:rsidR="004E2A96">
        <w:rPr>
          <w:rFonts w:ascii="Arial" w:hAnsi="Arial" w:cs="Arial"/>
          <w:sz w:val="22"/>
          <w:szCs w:val="22"/>
        </w:rPr>
        <w:t xml:space="preserve"> </w:t>
      </w:r>
      <w:r w:rsidR="004E2A96" w:rsidRPr="004E2A96">
        <w:rPr>
          <w:rFonts w:ascii="Arial" w:hAnsi="Arial" w:cs="Arial"/>
          <w:sz w:val="22"/>
          <w:szCs w:val="22"/>
        </w:rPr>
        <w:t>working on supernumerary research</w:t>
      </w:r>
      <w:r w:rsidR="004E2A96">
        <w:rPr>
          <w:rFonts w:ascii="Arial" w:hAnsi="Arial" w:cs="Arial"/>
          <w:sz w:val="22"/>
          <w:szCs w:val="22"/>
        </w:rPr>
        <w:t xml:space="preserve"> </w:t>
      </w:r>
      <w:r w:rsidR="004E2A96" w:rsidRPr="004E2A96">
        <w:rPr>
          <w:rFonts w:ascii="Arial" w:hAnsi="Arial" w:cs="Arial"/>
          <w:sz w:val="22"/>
          <w:szCs w:val="22"/>
        </w:rPr>
        <w:t>collaborations</w:t>
      </w:r>
      <w:r w:rsidR="00560202" w:rsidRPr="00D90E3A">
        <w:rPr>
          <w:rFonts w:ascii="Arial" w:hAnsi="Arial" w:cs="Arial"/>
          <w:sz w:val="22"/>
          <w:szCs w:val="22"/>
        </w:rPr>
        <w:t xml:space="preserve">.  </w:t>
      </w:r>
      <w:r w:rsidR="00837B55">
        <w:rPr>
          <w:rFonts w:ascii="Arial" w:hAnsi="Arial" w:cs="Arial"/>
          <w:sz w:val="22"/>
          <w:szCs w:val="22"/>
        </w:rPr>
        <w:t>The University uses this scheme to allow it to host</w:t>
      </w:r>
      <w:r w:rsidR="00560202" w:rsidRPr="00D90E3A">
        <w:rPr>
          <w:rFonts w:ascii="Arial" w:hAnsi="Arial" w:cs="Arial"/>
          <w:sz w:val="22"/>
          <w:szCs w:val="22"/>
        </w:rPr>
        <w:t xml:space="preserve"> Sponsored Researcher</w:t>
      </w:r>
      <w:r w:rsidR="00837B55">
        <w:rPr>
          <w:rFonts w:ascii="Arial" w:hAnsi="Arial" w:cs="Arial"/>
          <w:sz w:val="22"/>
          <w:szCs w:val="22"/>
        </w:rPr>
        <w:t>s</w:t>
      </w:r>
      <w:r w:rsidR="00560202" w:rsidRPr="00D90E3A">
        <w:rPr>
          <w:rFonts w:ascii="Arial" w:hAnsi="Arial" w:cs="Arial"/>
          <w:sz w:val="22"/>
          <w:szCs w:val="22"/>
        </w:rPr>
        <w:t xml:space="preserve"> </w:t>
      </w:r>
      <w:r w:rsidR="00837B55">
        <w:rPr>
          <w:rFonts w:ascii="Arial" w:hAnsi="Arial" w:cs="Arial"/>
          <w:sz w:val="22"/>
          <w:szCs w:val="22"/>
        </w:rPr>
        <w:t xml:space="preserve">to undertake supernumerary research roles </w:t>
      </w:r>
      <w:r w:rsidR="0060733A">
        <w:rPr>
          <w:rFonts w:ascii="Arial" w:hAnsi="Arial" w:cs="Arial"/>
          <w:sz w:val="22"/>
          <w:szCs w:val="22"/>
        </w:rPr>
        <w:t xml:space="preserve">given </w:t>
      </w:r>
      <w:r w:rsidR="00837B55">
        <w:rPr>
          <w:rFonts w:ascii="Arial" w:hAnsi="Arial" w:cs="Arial"/>
          <w:sz w:val="22"/>
          <w:szCs w:val="22"/>
        </w:rPr>
        <w:t xml:space="preserve">this route </w:t>
      </w:r>
      <w:r w:rsidR="0060733A">
        <w:rPr>
          <w:rFonts w:ascii="Arial" w:hAnsi="Arial" w:cs="Arial"/>
          <w:sz w:val="22"/>
          <w:szCs w:val="22"/>
        </w:rPr>
        <w:t>cannot</w:t>
      </w:r>
      <w:r w:rsidR="00837B55">
        <w:rPr>
          <w:rFonts w:ascii="Arial" w:hAnsi="Arial" w:cs="Arial"/>
          <w:sz w:val="22"/>
          <w:szCs w:val="22"/>
        </w:rPr>
        <w:t xml:space="preserve"> be used to fill genuine vacancies</w:t>
      </w:r>
      <w:r w:rsidR="00560202" w:rsidRPr="00D90E3A">
        <w:rPr>
          <w:rFonts w:ascii="Arial" w:hAnsi="Arial" w:cs="Arial"/>
          <w:sz w:val="22"/>
          <w:szCs w:val="22"/>
        </w:rPr>
        <w:t xml:space="preserve">.  </w:t>
      </w:r>
      <w:r w:rsidR="008D41B3">
        <w:rPr>
          <w:rFonts w:ascii="Arial" w:hAnsi="Arial" w:cs="Arial"/>
          <w:sz w:val="22"/>
          <w:szCs w:val="22"/>
        </w:rPr>
        <w:t xml:space="preserve">  The maximum permitted appointment period under the applicable </w:t>
      </w:r>
      <w:r w:rsidR="0060733A">
        <w:rPr>
          <w:rFonts w:ascii="Arial" w:hAnsi="Arial" w:cs="Arial"/>
          <w:sz w:val="22"/>
          <w:szCs w:val="22"/>
        </w:rPr>
        <w:t>immigration</w:t>
      </w:r>
      <w:r w:rsidR="008D41B3">
        <w:rPr>
          <w:rFonts w:ascii="Arial" w:hAnsi="Arial" w:cs="Arial"/>
          <w:sz w:val="22"/>
          <w:szCs w:val="22"/>
        </w:rPr>
        <w:t xml:space="preserve"> rules is 24 months</w:t>
      </w:r>
      <w:r w:rsidR="00B20869" w:rsidRPr="00D90E3A">
        <w:rPr>
          <w:rFonts w:ascii="Arial" w:hAnsi="Arial" w:cs="Arial"/>
          <w:sz w:val="22"/>
          <w:szCs w:val="22"/>
        </w:rPr>
        <w:t>.</w:t>
      </w:r>
    </w:p>
    <w:p w:rsidR="00F65D3E" w:rsidRPr="00D90E3A" w:rsidRDefault="00F65D3E" w:rsidP="005E7369">
      <w:pPr>
        <w:tabs>
          <w:tab w:val="left" w:pos="540"/>
        </w:tabs>
        <w:ind w:hanging="360"/>
        <w:jc w:val="both"/>
        <w:rPr>
          <w:rFonts w:ascii="Arial" w:hAnsi="Arial" w:cs="Arial"/>
          <w:sz w:val="22"/>
          <w:szCs w:val="22"/>
        </w:rPr>
      </w:pPr>
    </w:p>
    <w:p w:rsidR="00F65D3E" w:rsidRPr="00D90E3A" w:rsidRDefault="00BF3BFC" w:rsidP="005E7369">
      <w:pPr>
        <w:tabs>
          <w:tab w:val="left" w:pos="540"/>
        </w:tabs>
        <w:ind w:hanging="360"/>
        <w:jc w:val="both"/>
        <w:rPr>
          <w:rFonts w:ascii="Arial" w:hAnsi="Arial" w:cs="Arial"/>
          <w:sz w:val="22"/>
          <w:szCs w:val="22"/>
        </w:rPr>
      </w:pPr>
      <w:r>
        <w:rPr>
          <w:rFonts w:ascii="Arial" w:hAnsi="Arial" w:cs="Arial"/>
          <w:sz w:val="22"/>
          <w:szCs w:val="22"/>
        </w:rPr>
        <w:t>18</w:t>
      </w:r>
      <w:r w:rsidR="001E0A33" w:rsidRPr="00D90E3A">
        <w:rPr>
          <w:rFonts w:ascii="Arial" w:hAnsi="Arial" w:cs="Arial"/>
          <w:sz w:val="22"/>
          <w:szCs w:val="22"/>
        </w:rPr>
        <w:t>.</w:t>
      </w:r>
      <w:r w:rsidR="00F65D3E" w:rsidRPr="00D90E3A">
        <w:rPr>
          <w:rFonts w:ascii="Arial" w:hAnsi="Arial" w:cs="Arial"/>
          <w:sz w:val="22"/>
          <w:szCs w:val="22"/>
        </w:rPr>
        <w:tab/>
      </w:r>
      <w:r w:rsidR="0060733A">
        <w:rPr>
          <w:rFonts w:ascii="Arial" w:hAnsi="Arial" w:cs="Arial"/>
          <w:sz w:val="22"/>
          <w:szCs w:val="22"/>
        </w:rPr>
        <w:t>A</w:t>
      </w:r>
      <w:r w:rsidR="00B20869" w:rsidRPr="00D90E3A">
        <w:rPr>
          <w:rFonts w:ascii="Arial" w:hAnsi="Arial" w:cs="Arial"/>
          <w:sz w:val="22"/>
          <w:szCs w:val="22"/>
        </w:rPr>
        <w:t xml:space="preserve">ll Sponsored Researcher invitations </w:t>
      </w:r>
      <w:r w:rsidR="0060733A" w:rsidRPr="00CD0E2A">
        <w:rPr>
          <w:rFonts w:ascii="Arial" w:hAnsi="Arial" w:cs="Arial"/>
          <w:sz w:val="22"/>
          <w:szCs w:val="22"/>
          <w:u w:val="single"/>
        </w:rPr>
        <w:t>must</w:t>
      </w:r>
      <w:r w:rsidR="0060733A" w:rsidRPr="00D90E3A">
        <w:rPr>
          <w:rFonts w:ascii="Arial" w:hAnsi="Arial" w:cs="Arial"/>
          <w:sz w:val="22"/>
          <w:szCs w:val="22"/>
        </w:rPr>
        <w:t xml:space="preserve"> </w:t>
      </w:r>
      <w:r w:rsidR="00B20869" w:rsidRPr="00D90E3A">
        <w:rPr>
          <w:rFonts w:ascii="Arial" w:hAnsi="Arial" w:cs="Arial"/>
          <w:sz w:val="22"/>
          <w:szCs w:val="22"/>
        </w:rPr>
        <w:t>be issued by Human Resources</w:t>
      </w:r>
      <w:r w:rsidR="0063089D" w:rsidRPr="00D90E3A">
        <w:rPr>
          <w:rFonts w:ascii="Arial" w:hAnsi="Arial" w:cs="Arial"/>
          <w:sz w:val="22"/>
          <w:szCs w:val="22"/>
        </w:rPr>
        <w:t>, regardless of the source of the payments</w:t>
      </w:r>
      <w:r w:rsidR="00B20869" w:rsidRPr="00D90E3A">
        <w:rPr>
          <w:rFonts w:ascii="Arial" w:hAnsi="Arial" w:cs="Arial"/>
          <w:sz w:val="22"/>
          <w:szCs w:val="22"/>
        </w:rPr>
        <w:t xml:space="preserve">.  Should Tier 5 sponsorship and UK entry clearance be obtained, the host Departments will be made aware of their </w:t>
      </w:r>
      <w:r w:rsidR="0063089D" w:rsidRPr="00D90E3A">
        <w:rPr>
          <w:rFonts w:ascii="Arial" w:hAnsi="Arial" w:cs="Arial"/>
          <w:sz w:val="22"/>
          <w:szCs w:val="22"/>
        </w:rPr>
        <w:t>monitoring obligation</w:t>
      </w:r>
      <w:r w:rsidR="00CA7603">
        <w:rPr>
          <w:rFonts w:ascii="Arial" w:hAnsi="Arial" w:cs="Arial"/>
          <w:sz w:val="22"/>
          <w:szCs w:val="22"/>
        </w:rPr>
        <w:t>s to ensure ongoing compliance with the UK visa and immigration rules.</w:t>
      </w:r>
    </w:p>
    <w:p w:rsidR="00F65D3E" w:rsidRPr="00D90E3A" w:rsidRDefault="00F65D3E" w:rsidP="005E7369">
      <w:pPr>
        <w:tabs>
          <w:tab w:val="left" w:pos="540"/>
        </w:tabs>
        <w:ind w:hanging="360"/>
        <w:jc w:val="both"/>
        <w:rPr>
          <w:rFonts w:ascii="Arial" w:hAnsi="Arial" w:cs="Arial"/>
          <w:sz w:val="22"/>
          <w:szCs w:val="22"/>
        </w:rPr>
      </w:pPr>
    </w:p>
    <w:p w:rsidR="00F65D3E" w:rsidRPr="00D90E3A" w:rsidRDefault="0060643B" w:rsidP="005E7369">
      <w:pPr>
        <w:tabs>
          <w:tab w:val="left" w:pos="540"/>
        </w:tabs>
        <w:jc w:val="both"/>
        <w:rPr>
          <w:rFonts w:ascii="Arial" w:hAnsi="Arial" w:cs="Arial"/>
          <w:sz w:val="22"/>
          <w:szCs w:val="22"/>
        </w:rPr>
      </w:pPr>
      <w:r w:rsidRPr="00D90E3A">
        <w:rPr>
          <w:rFonts w:ascii="Arial" w:hAnsi="Arial" w:cs="Arial"/>
          <w:sz w:val="22"/>
          <w:szCs w:val="22"/>
          <w:u w:val="single"/>
        </w:rPr>
        <w:t>Visiting Professor</w:t>
      </w:r>
    </w:p>
    <w:p w:rsidR="00F65D3E" w:rsidRPr="00D90E3A" w:rsidRDefault="00F65D3E" w:rsidP="005E7369">
      <w:pPr>
        <w:tabs>
          <w:tab w:val="left" w:pos="540"/>
        </w:tabs>
        <w:ind w:hanging="360"/>
        <w:jc w:val="both"/>
        <w:rPr>
          <w:rFonts w:ascii="Arial" w:hAnsi="Arial" w:cs="Arial"/>
          <w:sz w:val="22"/>
          <w:szCs w:val="22"/>
        </w:rPr>
      </w:pPr>
    </w:p>
    <w:p w:rsidR="004104DA" w:rsidRDefault="00BF3BFC" w:rsidP="007C16D8">
      <w:pPr>
        <w:tabs>
          <w:tab w:val="left" w:pos="540"/>
        </w:tabs>
        <w:ind w:hanging="360"/>
        <w:jc w:val="both"/>
        <w:rPr>
          <w:rFonts w:ascii="Arial" w:hAnsi="Arial" w:cs="Arial"/>
          <w:sz w:val="22"/>
          <w:szCs w:val="22"/>
        </w:rPr>
      </w:pPr>
      <w:r>
        <w:rPr>
          <w:rFonts w:ascii="Arial" w:hAnsi="Arial" w:cs="Arial"/>
          <w:sz w:val="22"/>
          <w:szCs w:val="22"/>
        </w:rPr>
        <w:t>19</w:t>
      </w:r>
      <w:r w:rsidR="001E0A33" w:rsidRPr="00D90E3A">
        <w:rPr>
          <w:rFonts w:ascii="Arial" w:hAnsi="Arial" w:cs="Arial"/>
          <w:sz w:val="22"/>
          <w:szCs w:val="22"/>
        </w:rPr>
        <w:t>.</w:t>
      </w:r>
      <w:r w:rsidR="00F65D3E" w:rsidRPr="00D90E3A">
        <w:rPr>
          <w:rFonts w:ascii="Arial" w:hAnsi="Arial" w:cs="Arial"/>
          <w:sz w:val="22"/>
          <w:szCs w:val="22"/>
        </w:rPr>
        <w:tab/>
      </w:r>
      <w:r w:rsidR="004104DA" w:rsidRPr="00D90E3A">
        <w:rPr>
          <w:rFonts w:ascii="Arial" w:hAnsi="Arial" w:cs="Arial"/>
          <w:sz w:val="22"/>
          <w:szCs w:val="22"/>
        </w:rPr>
        <w:t>Arrangements for the appointment</w:t>
      </w:r>
      <w:r w:rsidR="004104DA">
        <w:rPr>
          <w:rFonts w:ascii="Arial" w:hAnsi="Arial" w:cs="Arial"/>
          <w:sz w:val="22"/>
          <w:szCs w:val="22"/>
        </w:rPr>
        <w:t>/re-appointment</w:t>
      </w:r>
      <w:r w:rsidR="004104DA" w:rsidRPr="00D90E3A">
        <w:rPr>
          <w:rFonts w:ascii="Arial" w:hAnsi="Arial" w:cs="Arial"/>
          <w:sz w:val="22"/>
          <w:szCs w:val="22"/>
        </w:rPr>
        <w:t xml:space="preserve"> of Visiting Professors sit</w:t>
      </w:r>
      <w:r w:rsidR="004104DA">
        <w:rPr>
          <w:rFonts w:ascii="Arial" w:hAnsi="Arial" w:cs="Arial"/>
          <w:sz w:val="22"/>
          <w:szCs w:val="22"/>
        </w:rPr>
        <w:t xml:space="preserve"> </w:t>
      </w:r>
      <w:proofErr w:type="spellStart"/>
      <w:r w:rsidR="004104DA">
        <w:rPr>
          <w:rFonts w:ascii="Arial" w:hAnsi="Arial" w:cs="Arial"/>
          <w:sz w:val="22"/>
          <w:szCs w:val="22"/>
        </w:rPr>
        <w:t>outwith</w:t>
      </w:r>
      <w:proofErr w:type="spellEnd"/>
      <w:r w:rsidR="004104DA">
        <w:rPr>
          <w:rFonts w:ascii="Arial" w:hAnsi="Arial" w:cs="Arial"/>
          <w:sz w:val="22"/>
          <w:szCs w:val="22"/>
        </w:rPr>
        <w:t xml:space="preserve"> this guidance note.  Details on the process for requesting such appointments can be found at: </w:t>
      </w:r>
      <w:hyperlink r:id="rId9" w:history="1">
        <w:r w:rsidR="0058462D" w:rsidRPr="008131F3">
          <w:rPr>
            <w:rStyle w:val="Hyperlink"/>
            <w:rFonts w:ascii="Arial" w:hAnsi="Arial" w:cs="Arial"/>
            <w:sz w:val="22"/>
            <w:szCs w:val="22"/>
          </w:rPr>
          <w:t>https://www.strath.ac.uk/media/ps/humanresources/annualreview/Visiting_Professor_Process_and_Forms.docx</w:t>
        </w:r>
      </w:hyperlink>
      <w:r w:rsidR="0058462D">
        <w:rPr>
          <w:rFonts w:ascii="Arial" w:hAnsi="Arial" w:cs="Arial"/>
          <w:sz w:val="22"/>
          <w:szCs w:val="22"/>
        </w:rPr>
        <w:t xml:space="preserve"> </w:t>
      </w:r>
    </w:p>
    <w:p w:rsidR="007E2516" w:rsidRPr="00D90E3A" w:rsidRDefault="007E2516" w:rsidP="005E7369">
      <w:pPr>
        <w:tabs>
          <w:tab w:val="left" w:pos="540"/>
        </w:tabs>
        <w:ind w:hanging="360"/>
        <w:jc w:val="both"/>
        <w:rPr>
          <w:rFonts w:ascii="Arial" w:hAnsi="Arial" w:cs="Arial"/>
          <w:sz w:val="22"/>
          <w:szCs w:val="22"/>
        </w:rPr>
      </w:pPr>
    </w:p>
    <w:p w:rsidR="007C16D8" w:rsidRPr="00EF2BB2" w:rsidRDefault="007C16D8" w:rsidP="007C16D8">
      <w:pPr>
        <w:tabs>
          <w:tab w:val="left" w:pos="540"/>
        </w:tabs>
        <w:ind w:hanging="360"/>
        <w:jc w:val="both"/>
        <w:rPr>
          <w:rFonts w:ascii="Arial" w:hAnsi="Arial" w:cs="Arial"/>
          <w:sz w:val="22"/>
          <w:szCs w:val="22"/>
          <w:u w:val="single"/>
        </w:rPr>
      </w:pPr>
      <w:r>
        <w:rPr>
          <w:rFonts w:ascii="Arial" w:hAnsi="Arial" w:cs="Arial"/>
          <w:sz w:val="22"/>
          <w:szCs w:val="22"/>
        </w:rPr>
        <w:tab/>
      </w:r>
      <w:r>
        <w:rPr>
          <w:rFonts w:ascii="Arial" w:hAnsi="Arial" w:cs="Arial"/>
          <w:sz w:val="22"/>
          <w:szCs w:val="22"/>
          <w:u w:val="single"/>
        </w:rPr>
        <w:t>Examiner or External Assessor</w:t>
      </w:r>
    </w:p>
    <w:p w:rsidR="007C16D8" w:rsidRDefault="007C16D8" w:rsidP="007C16D8">
      <w:pPr>
        <w:tabs>
          <w:tab w:val="left" w:pos="540"/>
        </w:tabs>
        <w:ind w:hanging="360"/>
        <w:jc w:val="both"/>
        <w:rPr>
          <w:rFonts w:ascii="Arial" w:hAnsi="Arial" w:cs="Arial"/>
          <w:sz w:val="22"/>
          <w:szCs w:val="22"/>
        </w:rPr>
      </w:pPr>
    </w:p>
    <w:p w:rsidR="007C16D8" w:rsidRPr="00EF2BB2" w:rsidRDefault="007C16D8" w:rsidP="00CD0E2A">
      <w:pPr>
        <w:pStyle w:val="Default"/>
        <w:ind w:hanging="360"/>
        <w:jc w:val="both"/>
        <w:rPr>
          <w:rFonts w:ascii="Arial" w:hAnsi="Arial" w:cs="Arial"/>
          <w:color w:val="auto"/>
          <w:sz w:val="22"/>
          <w:szCs w:val="22"/>
        </w:rPr>
      </w:pPr>
      <w:r w:rsidRPr="00EF2BB2">
        <w:rPr>
          <w:rFonts w:ascii="Arial" w:hAnsi="Arial" w:cs="Arial"/>
          <w:color w:val="auto"/>
          <w:sz w:val="22"/>
          <w:szCs w:val="22"/>
        </w:rPr>
        <w:t>2</w:t>
      </w:r>
      <w:r w:rsidR="00BF3BFC">
        <w:rPr>
          <w:rFonts w:ascii="Arial" w:hAnsi="Arial" w:cs="Arial"/>
          <w:color w:val="auto"/>
          <w:sz w:val="22"/>
          <w:szCs w:val="22"/>
        </w:rPr>
        <w:t>0</w:t>
      </w:r>
      <w:r w:rsidRPr="00EF2BB2">
        <w:rPr>
          <w:rFonts w:ascii="Arial" w:hAnsi="Arial" w:cs="Arial"/>
          <w:color w:val="auto"/>
          <w:sz w:val="22"/>
          <w:szCs w:val="22"/>
        </w:rPr>
        <w:t>.</w:t>
      </w:r>
      <w:r w:rsidRPr="00EF2BB2">
        <w:rPr>
          <w:rFonts w:ascii="Arial" w:hAnsi="Arial" w:cs="Arial"/>
          <w:color w:val="auto"/>
          <w:sz w:val="22"/>
          <w:szCs w:val="22"/>
        </w:rPr>
        <w:tab/>
        <w:t xml:space="preserve">Examiners </w:t>
      </w:r>
      <w:r w:rsidR="00005C20">
        <w:rPr>
          <w:rFonts w:ascii="Arial" w:hAnsi="Arial" w:cs="Arial"/>
          <w:color w:val="auto"/>
          <w:sz w:val="22"/>
          <w:szCs w:val="22"/>
        </w:rPr>
        <w:t>and</w:t>
      </w:r>
      <w:r w:rsidRPr="00EF2BB2">
        <w:rPr>
          <w:rFonts w:ascii="Arial" w:hAnsi="Arial" w:cs="Arial"/>
          <w:color w:val="auto"/>
          <w:sz w:val="22"/>
          <w:szCs w:val="22"/>
        </w:rPr>
        <w:t xml:space="preserve"> assessors</w:t>
      </w:r>
      <w:r w:rsidR="00EF2BB2">
        <w:rPr>
          <w:rFonts w:ascii="Arial" w:hAnsi="Arial" w:cs="Arial"/>
          <w:color w:val="auto"/>
          <w:sz w:val="22"/>
          <w:szCs w:val="22"/>
        </w:rPr>
        <w:t xml:space="preserve"> </w:t>
      </w:r>
      <w:r w:rsidR="001E3CC6">
        <w:rPr>
          <w:rFonts w:ascii="Arial" w:hAnsi="Arial" w:cs="Arial"/>
          <w:color w:val="auto"/>
          <w:sz w:val="22"/>
          <w:szCs w:val="22"/>
        </w:rPr>
        <w:t xml:space="preserve">also </w:t>
      </w:r>
      <w:r w:rsidR="00EF2BB2">
        <w:rPr>
          <w:rFonts w:ascii="Arial" w:hAnsi="Arial" w:cs="Arial"/>
          <w:color w:val="auto"/>
          <w:sz w:val="22"/>
          <w:szCs w:val="22"/>
        </w:rPr>
        <w:t xml:space="preserve">sit </w:t>
      </w:r>
      <w:proofErr w:type="spellStart"/>
      <w:r w:rsidR="00EF2BB2">
        <w:rPr>
          <w:rFonts w:ascii="Arial" w:hAnsi="Arial" w:cs="Arial"/>
          <w:color w:val="auto"/>
          <w:sz w:val="22"/>
          <w:szCs w:val="22"/>
        </w:rPr>
        <w:t>outwith</w:t>
      </w:r>
      <w:proofErr w:type="spellEnd"/>
      <w:r w:rsidR="00EF2BB2">
        <w:rPr>
          <w:rFonts w:ascii="Arial" w:hAnsi="Arial" w:cs="Arial"/>
          <w:color w:val="auto"/>
          <w:sz w:val="22"/>
          <w:szCs w:val="22"/>
        </w:rPr>
        <w:t xml:space="preserve"> the scope of this guidance </w:t>
      </w:r>
      <w:r w:rsidR="001E3CC6">
        <w:rPr>
          <w:rFonts w:ascii="Arial" w:hAnsi="Arial" w:cs="Arial"/>
          <w:color w:val="auto"/>
          <w:sz w:val="22"/>
          <w:szCs w:val="22"/>
        </w:rPr>
        <w:t>note</w:t>
      </w:r>
      <w:r w:rsidR="00AF1EB0">
        <w:rPr>
          <w:rFonts w:ascii="Arial" w:hAnsi="Arial" w:cs="Arial"/>
          <w:color w:val="auto"/>
          <w:sz w:val="22"/>
          <w:szCs w:val="22"/>
        </w:rPr>
        <w:t>.</w:t>
      </w:r>
      <w:r w:rsidR="00032532">
        <w:rPr>
          <w:rFonts w:ascii="Arial" w:hAnsi="Arial" w:cs="Arial"/>
          <w:color w:val="auto"/>
          <w:sz w:val="22"/>
          <w:szCs w:val="22"/>
        </w:rPr>
        <w:t xml:space="preserve">  Details can be found at: </w:t>
      </w:r>
      <w:hyperlink r:id="rId10" w:history="1">
        <w:r w:rsidR="00032532" w:rsidRPr="00532FDE">
          <w:rPr>
            <w:rStyle w:val="Hyperlink"/>
            <w:rFonts w:ascii="Arial" w:hAnsi="Arial" w:cs="Arial"/>
            <w:sz w:val="22"/>
            <w:szCs w:val="22"/>
          </w:rPr>
          <w:t>http://www.strath.ac.uk/media/ps/humanresources/policies/preventingillegalworkingintheuk/Permitted_Paid_Engagements_from_outwith_the_EEA.pdf</w:t>
        </w:r>
      </w:hyperlink>
      <w:r w:rsidR="00032532">
        <w:rPr>
          <w:rFonts w:ascii="Arial" w:hAnsi="Arial" w:cs="Arial"/>
          <w:color w:val="auto"/>
          <w:sz w:val="22"/>
          <w:szCs w:val="22"/>
        </w:rPr>
        <w:t xml:space="preserve"> </w:t>
      </w:r>
    </w:p>
    <w:p w:rsidR="002F2D64" w:rsidRDefault="002F2D64" w:rsidP="007C16D8">
      <w:pPr>
        <w:pStyle w:val="Default"/>
        <w:rPr>
          <w:rFonts w:ascii="Arial" w:hAnsi="Arial" w:cs="Arial"/>
          <w:color w:val="auto"/>
          <w:sz w:val="22"/>
          <w:szCs w:val="22"/>
        </w:rPr>
      </w:pPr>
    </w:p>
    <w:p w:rsidR="007E2516" w:rsidRPr="00D90E3A" w:rsidRDefault="007E2516" w:rsidP="005E7369">
      <w:pPr>
        <w:tabs>
          <w:tab w:val="left" w:pos="540"/>
        </w:tabs>
        <w:ind w:hanging="360"/>
        <w:jc w:val="both"/>
        <w:rPr>
          <w:rFonts w:ascii="Arial" w:hAnsi="Arial" w:cs="Arial"/>
          <w:b/>
          <w:sz w:val="22"/>
          <w:szCs w:val="22"/>
        </w:rPr>
      </w:pPr>
      <w:r w:rsidRPr="00D90E3A">
        <w:rPr>
          <w:rFonts w:ascii="Arial" w:hAnsi="Arial" w:cs="Arial"/>
          <w:sz w:val="22"/>
          <w:szCs w:val="22"/>
        </w:rPr>
        <w:tab/>
      </w:r>
      <w:r w:rsidRPr="00D90E3A">
        <w:rPr>
          <w:rFonts w:ascii="Arial" w:hAnsi="Arial" w:cs="Arial"/>
          <w:b/>
          <w:sz w:val="22"/>
          <w:szCs w:val="22"/>
        </w:rPr>
        <w:t xml:space="preserve">Honorary </w:t>
      </w:r>
      <w:r w:rsidR="00711485" w:rsidRPr="00D90E3A">
        <w:rPr>
          <w:rFonts w:ascii="Arial" w:hAnsi="Arial" w:cs="Arial"/>
          <w:b/>
          <w:sz w:val="22"/>
          <w:szCs w:val="22"/>
        </w:rPr>
        <w:t>Appointments</w:t>
      </w:r>
    </w:p>
    <w:p w:rsidR="007E2516" w:rsidRPr="00D90E3A" w:rsidRDefault="007E2516" w:rsidP="005E7369">
      <w:pPr>
        <w:tabs>
          <w:tab w:val="left" w:pos="540"/>
        </w:tabs>
        <w:ind w:hanging="360"/>
        <w:jc w:val="both"/>
        <w:rPr>
          <w:rFonts w:ascii="Arial" w:hAnsi="Arial" w:cs="Arial"/>
          <w:sz w:val="22"/>
          <w:szCs w:val="22"/>
        </w:rPr>
      </w:pPr>
    </w:p>
    <w:p w:rsidR="007E2516" w:rsidRPr="00D90E3A" w:rsidRDefault="00BF3BFC" w:rsidP="005E7369">
      <w:pPr>
        <w:autoSpaceDE w:val="0"/>
        <w:autoSpaceDN w:val="0"/>
        <w:adjustRightInd w:val="0"/>
        <w:ind w:hanging="360"/>
        <w:jc w:val="both"/>
        <w:rPr>
          <w:rFonts w:ascii="Arial" w:hAnsi="Arial" w:cs="Arial"/>
          <w:sz w:val="22"/>
          <w:szCs w:val="22"/>
        </w:rPr>
      </w:pPr>
      <w:r>
        <w:rPr>
          <w:rFonts w:ascii="Arial" w:hAnsi="Arial" w:cs="Arial"/>
          <w:sz w:val="22"/>
          <w:szCs w:val="22"/>
        </w:rPr>
        <w:t>21</w:t>
      </w:r>
      <w:r w:rsidR="001E0A33" w:rsidRPr="00D90E3A">
        <w:rPr>
          <w:rFonts w:ascii="Arial" w:hAnsi="Arial" w:cs="Arial"/>
          <w:sz w:val="22"/>
          <w:szCs w:val="22"/>
        </w:rPr>
        <w:t>.</w:t>
      </w:r>
      <w:r w:rsidR="007E2516" w:rsidRPr="00D90E3A">
        <w:rPr>
          <w:rFonts w:ascii="Arial" w:hAnsi="Arial" w:cs="Arial"/>
          <w:sz w:val="22"/>
          <w:szCs w:val="22"/>
        </w:rPr>
        <w:tab/>
        <w:t>There are individuals who have a long-term relationship with the University,</w:t>
      </w:r>
      <w:r w:rsidR="00EE73D1" w:rsidRPr="00D90E3A">
        <w:rPr>
          <w:rFonts w:ascii="Arial" w:hAnsi="Arial" w:cs="Arial"/>
          <w:sz w:val="22"/>
          <w:szCs w:val="22"/>
        </w:rPr>
        <w:t xml:space="preserve"> </w:t>
      </w:r>
      <w:r w:rsidR="00E132A1" w:rsidRPr="00D90E3A">
        <w:rPr>
          <w:rFonts w:ascii="Arial" w:hAnsi="Arial" w:cs="Arial"/>
          <w:sz w:val="22"/>
          <w:szCs w:val="22"/>
        </w:rPr>
        <w:t>including</w:t>
      </w:r>
      <w:r w:rsidR="007E2516" w:rsidRPr="00D90E3A">
        <w:rPr>
          <w:rFonts w:ascii="Arial" w:hAnsi="Arial" w:cs="Arial"/>
          <w:sz w:val="22"/>
          <w:szCs w:val="22"/>
        </w:rPr>
        <w:t xml:space="preserve"> retired staff and other highly-qualified people, who undertake</w:t>
      </w:r>
      <w:r w:rsidR="00BA07D0" w:rsidRPr="00D90E3A">
        <w:rPr>
          <w:rFonts w:ascii="Arial" w:hAnsi="Arial" w:cs="Arial"/>
          <w:sz w:val="22"/>
          <w:szCs w:val="22"/>
        </w:rPr>
        <w:t xml:space="preserve">, on </w:t>
      </w:r>
      <w:r w:rsidR="00F96F04" w:rsidRPr="00D90E3A">
        <w:rPr>
          <w:rFonts w:ascii="Arial" w:hAnsi="Arial" w:cs="Arial"/>
          <w:sz w:val="22"/>
          <w:szCs w:val="22"/>
        </w:rPr>
        <w:t>a</w:t>
      </w:r>
      <w:r w:rsidR="00BA07D0" w:rsidRPr="00D90E3A">
        <w:rPr>
          <w:rFonts w:ascii="Arial" w:hAnsi="Arial" w:cs="Arial"/>
          <w:sz w:val="22"/>
          <w:szCs w:val="22"/>
        </w:rPr>
        <w:t>n unpaid basis,</w:t>
      </w:r>
      <w:r w:rsidR="007E2516" w:rsidRPr="00D90E3A">
        <w:rPr>
          <w:rFonts w:ascii="Arial" w:hAnsi="Arial" w:cs="Arial"/>
          <w:sz w:val="22"/>
          <w:szCs w:val="22"/>
        </w:rPr>
        <w:t xml:space="preserve"> specified</w:t>
      </w:r>
      <w:r w:rsidR="00EE73D1" w:rsidRPr="00D90E3A">
        <w:rPr>
          <w:rFonts w:ascii="Arial" w:hAnsi="Arial" w:cs="Arial"/>
          <w:sz w:val="22"/>
          <w:szCs w:val="22"/>
        </w:rPr>
        <w:t xml:space="preserve"> </w:t>
      </w:r>
      <w:r w:rsidR="007E2516" w:rsidRPr="00D90E3A">
        <w:rPr>
          <w:rFonts w:ascii="Arial" w:hAnsi="Arial" w:cs="Arial"/>
          <w:sz w:val="22"/>
          <w:szCs w:val="22"/>
        </w:rPr>
        <w:t>teaching or research duties</w:t>
      </w:r>
      <w:r w:rsidR="00BA07D0" w:rsidRPr="00D90E3A">
        <w:rPr>
          <w:rFonts w:ascii="Arial" w:hAnsi="Arial" w:cs="Arial"/>
          <w:sz w:val="22"/>
          <w:szCs w:val="22"/>
        </w:rPr>
        <w:t xml:space="preserve">, or </w:t>
      </w:r>
      <w:r w:rsidR="00CA7603">
        <w:rPr>
          <w:rFonts w:ascii="Arial" w:hAnsi="Arial" w:cs="Arial"/>
          <w:sz w:val="22"/>
          <w:szCs w:val="22"/>
        </w:rPr>
        <w:t>in exceptional circumstances,</w:t>
      </w:r>
      <w:r w:rsidR="00CA7603" w:rsidRPr="00D90E3A">
        <w:rPr>
          <w:rFonts w:ascii="Arial" w:hAnsi="Arial" w:cs="Arial"/>
          <w:sz w:val="22"/>
          <w:szCs w:val="22"/>
        </w:rPr>
        <w:t xml:space="preserve"> </w:t>
      </w:r>
      <w:r w:rsidR="00BA07D0" w:rsidRPr="00D90E3A">
        <w:rPr>
          <w:rFonts w:ascii="Arial" w:hAnsi="Arial" w:cs="Arial"/>
          <w:sz w:val="22"/>
          <w:szCs w:val="22"/>
        </w:rPr>
        <w:t>other duties</w:t>
      </w:r>
      <w:r w:rsidR="007E2516" w:rsidRPr="00D90E3A">
        <w:rPr>
          <w:rFonts w:ascii="Arial" w:hAnsi="Arial" w:cs="Arial"/>
          <w:sz w:val="22"/>
          <w:szCs w:val="22"/>
        </w:rPr>
        <w:t xml:space="preserve">. Departments </w:t>
      </w:r>
      <w:r w:rsidR="00DD0BF7" w:rsidRPr="00D90E3A">
        <w:rPr>
          <w:rFonts w:ascii="Arial" w:hAnsi="Arial" w:cs="Arial"/>
          <w:sz w:val="22"/>
          <w:szCs w:val="22"/>
        </w:rPr>
        <w:t>can</w:t>
      </w:r>
      <w:r w:rsidR="007E2516" w:rsidRPr="00D90E3A">
        <w:rPr>
          <w:rFonts w:ascii="Arial" w:hAnsi="Arial" w:cs="Arial"/>
          <w:sz w:val="22"/>
          <w:szCs w:val="22"/>
        </w:rPr>
        <w:t xml:space="preserve"> apply for the</w:t>
      </w:r>
      <w:r w:rsidR="00EE73D1" w:rsidRPr="00D90E3A">
        <w:rPr>
          <w:rFonts w:ascii="Arial" w:hAnsi="Arial" w:cs="Arial"/>
          <w:sz w:val="22"/>
          <w:szCs w:val="22"/>
        </w:rPr>
        <w:t xml:space="preserve"> </w:t>
      </w:r>
      <w:r w:rsidR="00AB5E28" w:rsidRPr="00D90E3A">
        <w:rPr>
          <w:rFonts w:ascii="Arial" w:hAnsi="Arial" w:cs="Arial"/>
          <w:sz w:val="22"/>
          <w:szCs w:val="22"/>
        </w:rPr>
        <w:t xml:space="preserve">unpaid </w:t>
      </w:r>
      <w:r w:rsidR="007E2516" w:rsidRPr="00D90E3A">
        <w:rPr>
          <w:rFonts w:ascii="Arial" w:hAnsi="Arial" w:cs="Arial"/>
          <w:sz w:val="22"/>
          <w:szCs w:val="22"/>
        </w:rPr>
        <w:t>appoi</w:t>
      </w:r>
      <w:r w:rsidR="00FF641B" w:rsidRPr="00D90E3A">
        <w:rPr>
          <w:rFonts w:ascii="Arial" w:hAnsi="Arial" w:cs="Arial"/>
          <w:sz w:val="22"/>
          <w:szCs w:val="22"/>
        </w:rPr>
        <w:t>ntment of such</w:t>
      </w:r>
      <w:r w:rsidR="00BA07D0" w:rsidRPr="00D90E3A">
        <w:rPr>
          <w:rFonts w:ascii="Arial" w:hAnsi="Arial" w:cs="Arial"/>
          <w:sz w:val="22"/>
          <w:szCs w:val="22"/>
        </w:rPr>
        <w:t xml:space="preserve"> individuals as Honorary L</w:t>
      </w:r>
      <w:r w:rsidR="007E2516" w:rsidRPr="00D90E3A">
        <w:rPr>
          <w:rFonts w:ascii="Arial" w:hAnsi="Arial" w:cs="Arial"/>
          <w:sz w:val="22"/>
          <w:szCs w:val="22"/>
        </w:rPr>
        <w:t>ecturers</w:t>
      </w:r>
      <w:r w:rsidR="00FF641B" w:rsidRPr="00D90E3A">
        <w:rPr>
          <w:rFonts w:ascii="Arial" w:hAnsi="Arial" w:cs="Arial"/>
          <w:sz w:val="22"/>
          <w:szCs w:val="22"/>
        </w:rPr>
        <w:t>,</w:t>
      </w:r>
      <w:r w:rsidR="00BA07D0" w:rsidRPr="00D90E3A">
        <w:rPr>
          <w:rFonts w:ascii="Arial" w:hAnsi="Arial" w:cs="Arial"/>
          <w:sz w:val="22"/>
          <w:szCs w:val="22"/>
        </w:rPr>
        <w:t xml:space="preserve"> Honorary Research F</w:t>
      </w:r>
      <w:r w:rsidR="007E2516" w:rsidRPr="00D90E3A">
        <w:rPr>
          <w:rFonts w:ascii="Arial" w:hAnsi="Arial" w:cs="Arial"/>
          <w:sz w:val="22"/>
          <w:szCs w:val="22"/>
        </w:rPr>
        <w:t>ellows</w:t>
      </w:r>
      <w:r w:rsidR="00FF641B" w:rsidRPr="00D90E3A">
        <w:rPr>
          <w:rFonts w:ascii="Arial" w:hAnsi="Arial" w:cs="Arial"/>
          <w:sz w:val="22"/>
          <w:szCs w:val="22"/>
        </w:rPr>
        <w:t xml:space="preserve"> or similar</w:t>
      </w:r>
      <w:r w:rsidR="007E2516" w:rsidRPr="00D90E3A">
        <w:rPr>
          <w:rFonts w:ascii="Arial" w:hAnsi="Arial" w:cs="Arial"/>
          <w:sz w:val="22"/>
          <w:szCs w:val="22"/>
        </w:rPr>
        <w:t xml:space="preserve">. </w:t>
      </w:r>
      <w:r w:rsidR="00BA07D0" w:rsidRPr="00D90E3A">
        <w:rPr>
          <w:rFonts w:ascii="Arial" w:hAnsi="Arial" w:cs="Arial"/>
          <w:sz w:val="22"/>
          <w:szCs w:val="22"/>
        </w:rPr>
        <w:t xml:space="preserve"> Such appointments are subject to Faculty approval, which may be granted by the Dean and/or the Faculty Resources and Planning Committee (or equivalent), and require the </w:t>
      </w:r>
      <w:r w:rsidR="007E2516" w:rsidRPr="00D90E3A">
        <w:rPr>
          <w:rFonts w:ascii="Arial" w:hAnsi="Arial" w:cs="Arial"/>
          <w:sz w:val="22"/>
          <w:szCs w:val="22"/>
        </w:rPr>
        <w:t xml:space="preserve">submission </w:t>
      </w:r>
      <w:r w:rsidR="00FF641B" w:rsidRPr="00D90E3A">
        <w:rPr>
          <w:rFonts w:ascii="Arial" w:hAnsi="Arial" w:cs="Arial"/>
          <w:sz w:val="22"/>
          <w:szCs w:val="22"/>
        </w:rPr>
        <w:t xml:space="preserve">to the Faculty </w:t>
      </w:r>
      <w:r w:rsidR="007E2516" w:rsidRPr="00D90E3A">
        <w:rPr>
          <w:rFonts w:ascii="Arial" w:hAnsi="Arial" w:cs="Arial"/>
          <w:sz w:val="22"/>
          <w:szCs w:val="22"/>
        </w:rPr>
        <w:t>of an up-to-date CV</w:t>
      </w:r>
      <w:r w:rsidR="00D971A5" w:rsidRPr="00D90E3A">
        <w:rPr>
          <w:rFonts w:ascii="Arial" w:hAnsi="Arial" w:cs="Arial"/>
          <w:sz w:val="22"/>
          <w:szCs w:val="22"/>
        </w:rPr>
        <w:t xml:space="preserve"> </w:t>
      </w:r>
      <w:r w:rsidR="007E2516" w:rsidRPr="00D90E3A">
        <w:rPr>
          <w:rFonts w:ascii="Arial" w:hAnsi="Arial" w:cs="Arial"/>
          <w:sz w:val="22"/>
          <w:szCs w:val="22"/>
        </w:rPr>
        <w:t>and a</w:t>
      </w:r>
      <w:r w:rsidR="00EE73D1" w:rsidRPr="00D90E3A">
        <w:rPr>
          <w:rFonts w:ascii="Arial" w:hAnsi="Arial" w:cs="Arial"/>
          <w:sz w:val="22"/>
          <w:szCs w:val="22"/>
        </w:rPr>
        <w:t xml:space="preserve"> </w:t>
      </w:r>
      <w:r w:rsidR="007E2516" w:rsidRPr="00D90E3A">
        <w:rPr>
          <w:rFonts w:ascii="Arial" w:hAnsi="Arial" w:cs="Arial"/>
          <w:sz w:val="22"/>
          <w:szCs w:val="22"/>
        </w:rPr>
        <w:t xml:space="preserve">short case which must include a clear statement of the </w:t>
      </w:r>
      <w:r w:rsidR="00272134">
        <w:rPr>
          <w:rFonts w:ascii="Arial" w:hAnsi="Arial" w:cs="Arial"/>
          <w:sz w:val="22"/>
          <w:szCs w:val="22"/>
        </w:rPr>
        <w:t>proposed involvement</w:t>
      </w:r>
      <w:r w:rsidR="00BA07D0" w:rsidRPr="00D90E3A">
        <w:rPr>
          <w:rFonts w:ascii="Arial" w:hAnsi="Arial" w:cs="Arial"/>
          <w:sz w:val="22"/>
          <w:szCs w:val="22"/>
        </w:rPr>
        <w:t xml:space="preserve"> and period of appointment requested</w:t>
      </w:r>
      <w:r w:rsidR="007E2516" w:rsidRPr="00D90E3A">
        <w:rPr>
          <w:rFonts w:ascii="Arial" w:hAnsi="Arial" w:cs="Arial"/>
          <w:sz w:val="22"/>
          <w:szCs w:val="22"/>
        </w:rPr>
        <w:t>.</w:t>
      </w:r>
      <w:r w:rsidR="00D971A5" w:rsidRPr="00D90E3A">
        <w:rPr>
          <w:rFonts w:ascii="Arial" w:hAnsi="Arial" w:cs="Arial"/>
          <w:sz w:val="22"/>
          <w:szCs w:val="22"/>
        </w:rPr>
        <w:t xml:space="preserve">  See Appendix 2 for the application form.  As above, letters of invitation do not confer employee or worker status (unless otherwise stated in an individual invitation letter issued by Human Resources).</w:t>
      </w:r>
    </w:p>
    <w:p w:rsidR="007E2516" w:rsidRPr="00D90E3A" w:rsidRDefault="007E2516" w:rsidP="005E7369">
      <w:pPr>
        <w:autoSpaceDE w:val="0"/>
        <w:autoSpaceDN w:val="0"/>
        <w:adjustRightInd w:val="0"/>
        <w:ind w:hanging="360"/>
        <w:jc w:val="both"/>
        <w:rPr>
          <w:rFonts w:ascii="Arial" w:hAnsi="Arial" w:cs="Arial"/>
          <w:sz w:val="22"/>
          <w:szCs w:val="22"/>
        </w:rPr>
      </w:pPr>
    </w:p>
    <w:p w:rsidR="00D971A5" w:rsidRPr="00D90E3A" w:rsidRDefault="00BF3BFC" w:rsidP="005E7369">
      <w:pPr>
        <w:autoSpaceDE w:val="0"/>
        <w:autoSpaceDN w:val="0"/>
        <w:adjustRightInd w:val="0"/>
        <w:ind w:hanging="360"/>
        <w:jc w:val="both"/>
        <w:rPr>
          <w:rFonts w:ascii="Arial" w:hAnsi="Arial" w:cs="Arial"/>
          <w:sz w:val="22"/>
          <w:szCs w:val="22"/>
        </w:rPr>
      </w:pPr>
      <w:r>
        <w:rPr>
          <w:rFonts w:ascii="Arial" w:hAnsi="Arial" w:cs="Arial"/>
          <w:sz w:val="22"/>
          <w:szCs w:val="22"/>
        </w:rPr>
        <w:t>22</w:t>
      </w:r>
      <w:r w:rsidR="001E0A33" w:rsidRPr="00D90E3A">
        <w:rPr>
          <w:rFonts w:ascii="Arial" w:hAnsi="Arial" w:cs="Arial"/>
          <w:sz w:val="22"/>
          <w:szCs w:val="22"/>
        </w:rPr>
        <w:t>.</w:t>
      </w:r>
      <w:r w:rsidR="00D971A5" w:rsidRPr="00D90E3A">
        <w:rPr>
          <w:rFonts w:ascii="Arial" w:hAnsi="Arial" w:cs="Arial"/>
          <w:sz w:val="22"/>
          <w:szCs w:val="22"/>
        </w:rPr>
        <w:tab/>
      </w:r>
      <w:r w:rsidR="00E132A1" w:rsidRPr="00D90E3A">
        <w:rPr>
          <w:rFonts w:ascii="Arial" w:hAnsi="Arial" w:cs="Arial"/>
          <w:sz w:val="22"/>
          <w:szCs w:val="22"/>
        </w:rPr>
        <w:t>Honorary appointees</w:t>
      </w:r>
      <w:r w:rsidR="00D971A5" w:rsidRPr="00D90E3A">
        <w:rPr>
          <w:rFonts w:ascii="Arial" w:hAnsi="Arial" w:cs="Arial"/>
          <w:sz w:val="22"/>
          <w:szCs w:val="22"/>
        </w:rPr>
        <w:t xml:space="preserve"> must be</w:t>
      </w:r>
      <w:r w:rsidR="00FF641B" w:rsidRPr="00D90E3A">
        <w:rPr>
          <w:rFonts w:ascii="Arial" w:hAnsi="Arial" w:cs="Arial"/>
          <w:sz w:val="22"/>
          <w:szCs w:val="22"/>
        </w:rPr>
        <w:t xml:space="preserve"> </w:t>
      </w:r>
      <w:r w:rsidR="0092199E">
        <w:rPr>
          <w:rFonts w:ascii="Arial" w:hAnsi="Arial" w:cs="Arial"/>
          <w:sz w:val="22"/>
          <w:szCs w:val="22"/>
        </w:rPr>
        <w:t>overseen by a</w:t>
      </w:r>
      <w:r w:rsidR="00D971A5" w:rsidRPr="00D90E3A">
        <w:rPr>
          <w:rFonts w:ascii="Arial" w:hAnsi="Arial" w:cs="Arial"/>
          <w:sz w:val="22"/>
          <w:szCs w:val="22"/>
        </w:rPr>
        <w:t xml:space="preserve"> member of </w:t>
      </w:r>
      <w:r w:rsidR="00E132A1" w:rsidRPr="00D90E3A">
        <w:rPr>
          <w:rFonts w:ascii="Arial" w:hAnsi="Arial" w:cs="Arial"/>
          <w:sz w:val="22"/>
          <w:szCs w:val="22"/>
        </w:rPr>
        <w:t>academic</w:t>
      </w:r>
      <w:r w:rsidR="0092199E">
        <w:rPr>
          <w:rFonts w:ascii="Arial" w:hAnsi="Arial" w:cs="Arial"/>
          <w:sz w:val="22"/>
          <w:szCs w:val="22"/>
        </w:rPr>
        <w:t>, teaching or research</w:t>
      </w:r>
      <w:r w:rsidR="00D971A5" w:rsidRPr="00D90E3A">
        <w:rPr>
          <w:rFonts w:ascii="Arial" w:hAnsi="Arial" w:cs="Arial"/>
          <w:sz w:val="22"/>
          <w:szCs w:val="22"/>
        </w:rPr>
        <w:t xml:space="preserve"> staff</w:t>
      </w:r>
      <w:r w:rsidR="0092199E">
        <w:rPr>
          <w:rFonts w:ascii="Arial" w:hAnsi="Arial" w:cs="Arial"/>
          <w:sz w:val="22"/>
          <w:szCs w:val="22"/>
        </w:rPr>
        <w:t xml:space="preserve"> as appropriate</w:t>
      </w:r>
      <w:r w:rsidR="00D971A5" w:rsidRPr="00D90E3A">
        <w:rPr>
          <w:rFonts w:ascii="Arial" w:hAnsi="Arial" w:cs="Arial"/>
          <w:sz w:val="22"/>
          <w:szCs w:val="22"/>
        </w:rPr>
        <w:t xml:space="preserve">. </w:t>
      </w:r>
      <w:r w:rsidR="00FF641B" w:rsidRPr="00D90E3A">
        <w:rPr>
          <w:rFonts w:ascii="Arial" w:hAnsi="Arial" w:cs="Arial"/>
          <w:sz w:val="22"/>
          <w:szCs w:val="22"/>
        </w:rPr>
        <w:t xml:space="preserve"> </w:t>
      </w:r>
      <w:r w:rsidR="0092199E">
        <w:rPr>
          <w:rFonts w:ascii="Arial" w:hAnsi="Arial" w:cs="Arial"/>
          <w:sz w:val="22"/>
          <w:szCs w:val="22"/>
        </w:rPr>
        <w:t>If h</w:t>
      </w:r>
      <w:r w:rsidR="00D971A5" w:rsidRPr="00D90E3A">
        <w:rPr>
          <w:rFonts w:ascii="Arial" w:hAnsi="Arial" w:cs="Arial"/>
          <w:sz w:val="22"/>
          <w:szCs w:val="22"/>
        </w:rPr>
        <w:t>onorary</w:t>
      </w:r>
      <w:r w:rsidR="00EE73D1" w:rsidRPr="00D90E3A">
        <w:rPr>
          <w:rFonts w:ascii="Arial" w:hAnsi="Arial" w:cs="Arial"/>
          <w:sz w:val="22"/>
          <w:szCs w:val="22"/>
        </w:rPr>
        <w:t xml:space="preserve"> </w:t>
      </w:r>
      <w:r w:rsidR="0092199E">
        <w:rPr>
          <w:rFonts w:ascii="Arial" w:hAnsi="Arial" w:cs="Arial"/>
          <w:sz w:val="22"/>
          <w:szCs w:val="22"/>
        </w:rPr>
        <w:t>appointees</w:t>
      </w:r>
      <w:r w:rsidR="00D971A5" w:rsidRPr="00D90E3A">
        <w:rPr>
          <w:rFonts w:ascii="Arial" w:hAnsi="Arial" w:cs="Arial"/>
          <w:sz w:val="22"/>
          <w:szCs w:val="22"/>
        </w:rPr>
        <w:t xml:space="preserve"> do not have appropriate training or relevant experience </w:t>
      </w:r>
      <w:r w:rsidR="002801A7" w:rsidRPr="00D90E3A">
        <w:rPr>
          <w:rFonts w:ascii="Arial" w:hAnsi="Arial" w:cs="Arial"/>
          <w:sz w:val="22"/>
          <w:szCs w:val="22"/>
        </w:rPr>
        <w:t xml:space="preserve">for </w:t>
      </w:r>
      <w:r w:rsidR="0092199E">
        <w:rPr>
          <w:rFonts w:ascii="Arial" w:hAnsi="Arial" w:cs="Arial"/>
          <w:sz w:val="22"/>
          <w:szCs w:val="22"/>
        </w:rPr>
        <w:t xml:space="preserve">all of </w:t>
      </w:r>
      <w:r w:rsidR="002801A7" w:rsidRPr="00D90E3A">
        <w:rPr>
          <w:rFonts w:ascii="Arial" w:hAnsi="Arial" w:cs="Arial"/>
          <w:sz w:val="22"/>
          <w:szCs w:val="22"/>
        </w:rPr>
        <w:t xml:space="preserve">the duties they will be appointed to undertake </w:t>
      </w:r>
      <w:r w:rsidR="0092199E">
        <w:rPr>
          <w:rFonts w:ascii="Arial" w:hAnsi="Arial" w:cs="Arial"/>
          <w:sz w:val="22"/>
          <w:szCs w:val="22"/>
        </w:rPr>
        <w:t xml:space="preserve">then </w:t>
      </w:r>
      <w:r w:rsidR="00EE73D1" w:rsidRPr="00D90E3A">
        <w:rPr>
          <w:rFonts w:ascii="Arial" w:hAnsi="Arial" w:cs="Arial"/>
          <w:sz w:val="22"/>
          <w:szCs w:val="22"/>
        </w:rPr>
        <w:t>training</w:t>
      </w:r>
      <w:r w:rsidR="0092199E">
        <w:rPr>
          <w:rFonts w:ascii="Arial" w:hAnsi="Arial" w:cs="Arial"/>
          <w:sz w:val="22"/>
          <w:szCs w:val="22"/>
        </w:rPr>
        <w:t>/support</w:t>
      </w:r>
      <w:r w:rsidR="00EE73D1" w:rsidRPr="00D90E3A">
        <w:rPr>
          <w:rFonts w:ascii="Arial" w:hAnsi="Arial" w:cs="Arial"/>
          <w:sz w:val="22"/>
          <w:szCs w:val="22"/>
        </w:rPr>
        <w:t xml:space="preserve"> arrangements should be put in place </w:t>
      </w:r>
      <w:r w:rsidR="00D971A5" w:rsidRPr="00D90E3A">
        <w:rPr>
          <w:rFonts w:ascii="Arial" w:hAnsi="Arial" w:cs="Arial"/>
          <w:sz w:val="22"/>
          <w:szCs w:val="22"/>
        </w:rPr>
        <w:t>by the Department to which they are appointed.</w:t>
      </w:r>
    </w:p>
    <w:p w:rsidR="00D971A5" w:rsidRPr="00D90E3A" w:rsidRDefault="00D971A5" w:rsidP="005E7369">
      <w:pPr>
        <w:autoSpaceDE w:val="0"/>
        <w:autoSpaceDN w:val="0"/>
        <w:adjustRightInd w:val="0"/>
        <w:ind w:hanging="360"/>
        <w:jc w:val="both"/>
        <w:rPr>
          <w:rFonts w:ascii="Arial" w:hAnsi="Arial" w:cs="Arial"/>
          <w:sz w:val="22"/>
          <w:szCs w:val="22"/>
        </w:rPr>
      </w:pPr>
    </w:p>
    <w:p w:rsidR="00866DF4" w:rsidRDefault="00BF3BFC" w:rsidP="005E7369">
      <w:pPr>
        <w:autoSpaceDE w:val="0"/>
        <w:autoSpaceDN w:val="0"/>
        <w:adjustRightInd w:val="0"/>
        <w:ind w:hanging="360"/>
        <w:jc w:val="both"/>
        <w:rPr>
          <w:rFonts w:ascii="Arial" w:hAnsi="Arial" w:cs="Arial"/>
          <w:sz w:val="22"/>
          <w:szCs w:val="22"/>
        </w:rPr>
      </w:pPr>
      <w:r>
        <w:rPr>
          <w:rFonts w:ascii="Arial" w:hAnsi="Arial" w:cs="Arial"/>
          <w:sz w:val="22"/>
          <w:szCs w:val="22"/>
        </w:rPr>
        <w:t>23</w:t>
      </w:r>
      <w:r w:rsidR="001E0A33" w:rsidRPr="00D90E3A">
        <w:rPr>
          <w:rFonts w:ascii="Arial" w:hAnsi="Arial" w:cs="Arial"/>
          <w:sz w:val="22"/>
          <w:szCs w:val="22"/>
        </w:rPr>
        <w:t>.</w:t>
      </w:r>
      <w:r w:rsidR="007E2516" w:rsidRPr="00D90E3A">
        <w:rPr>
          <w:rFonts w:ascii="Arial" w:hAnsi="Arial" w:cs="Arial"/>
          <w:sz w:val="22"/>
          <w:szCs w:val="22"/>
        </w:rPr>
        <w:tab/>
      </w:r>
      <w:r w:rsidR="00FF641B" w:rsidRPr="00D90E3A">
        <w:rPr>
          <w:rFonts w:ascii="Arial" w:hAnsi="Arial" w:cs="Arial"/>
          <w:sz w:val="22"/>
          <w:szCs w:val="22"/>
        </w:rPr>
        <w:t>Honorary</w:t>
      </w:r>
      <w:r w:rsidR="007E2516" w:rsidRPr="00D90E3A">
        <w:rPr>
          <w:rFonts w:ascii="Arial" w:hAnsi="Arial" w:cs="Arial"/>
          <w:sz w:val="22"/>
          <w:szCs w:val="22"/>
        </w:rPr>
        <w:t xml:space="preserve"> appointments will be for a maximum of three years at a time and may</w:t>
      </w:r>
      <w:r w:rsidR="00EE73D1" w:rsidRPr="00D90E3A">
        <w:rPr>
          <w:rFonts w:ascii="Arial" w:hAnsi="Arial" w:cs="Arial"/>
          <w:sz w:val="22"/>
          <w:szCs w:val="22"/>
        </w:rPr>
        <w:t xml:space="preserve"> </w:t>
      </w:r>
      <w:r w:rsidR="007E2516" w:rsidRPr="00D90E3A">
        <w:rPr>
          <w:rFonts w:ascii="Arial" w:hAnsi="Arial" w:cs="Arial"/>
          <w:sz w:val="22"/>
          <w:szCs w:val="22"/>
        </w:rPr>
        <w:t xml:space="preserve">be renewable. </w:t>
      </w:r>
      <w:r w:rsidR="00FF641B" w:rsidRPr="00D90E3A">
        <w:rPr>
          <w:rFonts w:ascii="Arial" w:hAnsi="Arial" w:cs="Arial"/>
          <w:sz w:val="22"/>
          <w:szCs w:val="22"/>
        </w:rPr>
        <w:t xml:space="preserve"> </w:t>
      </w:r>
      <w:r w:rsidR="007E2516" w:rsidRPr="00D90E3A">
        <w:rPr>
          <w:rFonts w:ascii="Arial" w:hAnsi="Arial" w:cs="Arial"/>
          <w:sz w:val="22"/>
          <w:szCs w:val="22"/>
        </w:rPr>
        <w:t>If a renew</w:t>
      </w:r>
      <w:r w:rsidR="00FF641B" w:rsidRPr="00D90E3A">
        <w:rPr>
          <w:rFonts w:ascii="Arial" w:hAnsi="Arial" w:cs="Arial"/>
          <w:sz w:val="22"/>
          <w:szCs w:val="22"/>
        </w:rPr>
        <w:t>al is proposed</w:t>
      </w:r>
      <w:r w:rsidR="007E2516" w:rsidRPr="00D90E3A">
        <w:rPr>
          <w:rFonts w:ascii="Arial" w:hAnsi="Arial" w:cs="Arial"/>
          <w:sz w:val="22"/>
          <w:szCs w:val="22"/>
        </w:rPr>
        <w:t xml:space="preserve">, a report must be made </w:t>
      </w:r>
      <w:r w:rsidR="00FF641B" w:rsidRPr="00D90E3A">
        <w:rPr>
          <w:rFonts w:ascii="Arial" w:hAnsi="Arial" w:cs="Arial"/>
          <w:sz w:val="22"/>
          <w:szCs w:val="22"/>
        </w:rPr>
        <w:t xml:space="preserve">to the Faculty </w:t>
      </w:r>
      <w:r w:rsidR="007E2516" w:rsidRPr="00D90E3A">
        <w:rPr>
          <w:rFonts w:ascii="Arial" w:hAnsi="Arial" w:cs="Arial"/>
          <w:sz w:val="22"/>
          <w:szCs w:val="22"/>
        </w:rPr>
        <w:t>on the previous</w:t>
      </w:r>
      <w:r w:rsidR="00EE73D1" w:rsidRPr="00D90E3A">
        <w:rPr>
          <w:rFonts w:ascii="Arial" w:hAnsi="Arial" w:cs="Arial"/>
          <w:sz w:val="22"/>
          <w:szCs w:val="22"/>
        </w:rPr>
        <w:t xml:space="preserve"> </w:t>
      </w:r>
      <w:r w:rsidR="007E2516" w:rsidRPr="00D90E3A">
        <w:rPr>
          <w:rFonts w:ascii="Arial" w:hAnsi="Arial" w:cs="Arial"/>
          <w:sz w:val="22"/>
          <w:szCs w:val="22"/>
        </w:rPr>
        <w:t xml:space="preserve">three years. </w:t>
      </w:r>
      <w:r w:rsidR="00FF641B" w:rsidRPr="00D90E3A">
        <w:rPr>
          <w:rFonts w:ascii="Arial" w:hAnsi="Arial" w:cs="Arial"/>
          <w:sz w:val="22"/>
          <w:szCs w:val="22"/>
        </w:rPr>
        <w:t xml:space="preserve"> </w:t>
      </w:r>
      <w:r w:rsidR="007E2516" w:rsidRPr="00D90E3A">
        <w:rPr>
          <w:rFonts w:ascii="Arial" w:hAnsi="Arial" w:cs="Arial"/>
          <w:sz w:val="22"/>
          <w:szCs w:val="22"/>
        </w:rPr>
        <w:t>The Faculty will keep a list of all such cases which will be</w:t>
      </w:r>
      <w:r w:rsidR="00EE73D1" w:rsidRPr="00D90E3A">
        <w:rPr>
          <w:rFonts w:ascii="Arial" w:hAnsi="Arial" w:cs="Arial"/>
          <w:sz w:val="22"/>
          <w:szCs w:val="22"/>
        </w:rPr>
        <w:t xml:space="preserve"> </w:t>
      </w:r>
      <w:r w:rsidR="007E2516" w:rsidRPr="00D90E3A">
        <w:rPr>
          <w:rFonts w:ascii="Arial" w:hAnsi="Arial" w:cs="Arial"/>
          <w:sz w:val="22"/>
          <w:szCs w:val="22"/>
        </w:rPr>
        <w:t>reported annually to the Faculty</w:t>
      </w:r>
      <w:r w:rsidR="00D971A5" w:rsidRPr="00D90E3A">
        <w:rPr>
          <w:rFonts w:ascii="Arial" w:hAnsi="Arial" w:cs="Arial"/>
          <w:sz w:val="22"/>
          <w:szCs w:val="22"/>
        </w:rPr>
        <w:t>’s Resources and Planning Committee (or equivalent)</w:t>
      </w:r>
      <w:r w:rsidR="007E2516" w:rsidRPr="00D90E3A">
        <w:rPr>
          <w:rFonts w:ascii="Arial" w:hAnsi="Arial" w:cs="Arial"/>
          <w:sz w:val="22"/>
          <w:szCs w:val="22"/>
        </w:rPr>
        <w:t xml:space="preserve">. </w:t>
      </w:r>
    </w:p>
    <w:p w:rsidR="00AF1EB0" w:rsidRPr="00866DF4" w:rsidRDefault="00AF1EB0" w:rsidP="00866DF4"/>
    <w:p w:rsidR="00351691" w:rsidRDefault="00351691" w:rsidP="005E7369">
      <w:pPr>
        <w:tabs>
          <w:tab w:val="left" w:pos="540"/>
        </w:tabs>
        <w:jc w:val="both"/>
        <w:rPr>
          <w:rFonts w:ascii="Arial" w:hAnsi="Arial"/>
          <w:b/>
          <w:sz w:val="22"/>
          <w:szCs w:val="22"/>
        </w:rPr>
      </w:pPr>
    </w:p>
    <w:p w:rsidR="00AE1A31" w:rsidRDefault="00AE1A31" w:rsidP="005E7369">
      <w:pPr>
        <w:tabs>
          <w:tab w:val="left" w:pos="540"/>
        </w:tabs>
        <w:jc w:val="both"/>
        <w:rPr>
          <w:rFonts w:ascii="Arial" w:hAnsi="Arial"/>
          <w:b/>
          <w:sz w:val="22"/>
          <w:szCs w:val="22"/>
        </w:rPr>
      </w:pPr>
    </w:p>
    <w:p w:rsidR="00AE1A31" w:rsidRDefault="00AE1A31" w:rsidP="005E7369">
      <w:pPr>
        <w:tabs>
          <w:tab w:val="left" w:pos="540"/>
        </w:tabs>
        <w:jc w:val="both"/>
        <w:rPr>
          <w:rFonts w:ascii="Arial" w:hAnsi="Arial"/>
          <w:b/>
          <w:sz w:val="22"/>
          <w:szCs w:val="22"/>
        </w:rPr>
      </w:pPr>
    </w:p>
    <w:p w:rsidR="00F65D3E" w:rsidRPr="00D90E3A" w:rsidRDefault="00ED715B" w:rsidP="005E7369">
      <w:pPr>
        <w:tabs>
          <w:tab w:val="left" w:pos="540"/>
        </w:tabs>
        <w:jc w:val="both"/>
        <w:rPr>
          <w:rFonts w:ascii="Arial" w:hAnsi="Arial"/>
          <w:b/>
          <w:sz w:val="22"/>
          <w:szCs w:val="22"/>
        </w:rPr>
      </w:pPr>
      <w:r w:rsidRPr="00D90E3A">
        <w:rPr>
          <w:rFonts w:ascii="Arial" w:hAnsi="Arial"/>
          <w:b/>
          <w:sz w:val="22"/>
          <w:szCs w:val="22"/>
        </w:rPr>
        <w:t>Bench Fees</w:t>
      </w:r>
      <w:r w:rsidR="005E7369" w:rsidRPr="00D90E3A">
        <w:rPr>
          <w:rFonts w:ascii="Arial" w:hAnsi="Arial"/>
          <w:b/>
          <w:sz w:val="22"/>
          <w:szCs w:val="22"/>
        </w:rPr>
        <w:t xml:space="preserve"> and Status</w:t>
      </w:r>
    </w:p>
    <w:p w:rsidR="00F65D3E" w:rsidRPr="00D90E3A" w:rsidRDefault="00F65D3E" w:rsidP="005E7369">
      <w:pPr>
        <w:tabs>
          <w:tab w:val="left" w:pos="540"/>
        </w:tabs>
        <w:ind w:hanging="360"/>
        <w:jc w:val="both"/>
        <w:rPr>
          <w:rFonts w:ascii="Arial" w:hAnsi="Arial"/>
          <w:b/>
          <w:sz w:val="22"/>
          <w:szCs w:val="22"/>
        </w:rPr>
      </w:pPr>
    </w:p>
    <w:p w:rsidR="00F65D3E" w:rsidRPr="00D90E3A" w:rsidRDefault="00BF3BFC" w:rsidP="005E7369">
      <w:pPr>
        <w:tabs>
          <w:tab w:val="left" w:pos="540"/>
        </w:tabs>
        <w:ind w:hanging="360"/>
        <w:jc w:val="both"/>
        <w:rPr>
          <w:rFonts w:ascii="Arial" w:hAnsi="Arial"/>
          <w:sz w:val="22"/>
          <w:szCs w:val="22"/>
        </w:rPr>
      </w:pPr>
      <w:r>
        <w:rPr>
          <w:rFonts w:ascii="Arial" w:hAnsi="Arial"/>
          <w:sz w:val="22"/>
          <w:szCs w:val="22"/>
        </w:rPr>
        <w:t>24</w:t>
      </w:r>
      <w:r w:rsidR="00ED715B" w:rsidRPr="00D90E3A">
        <w:rPr>
          <w:rFonts w:ascii="Arial" w:hAnsi="Arial"/>
          <w:sz w:val="22"/>
          <w:szCs w:val="22"/>
        </w:rPr>
        <w:t>.</w:t>
      </w:r>
      <w:r w:rsidR="00ED715B" w:rsidRPr="00D90E3A">
        <w:rPr>
          <w:rFonts w:ascii="Arial" w:hAnsi="Arial"/>
          <w:sz w:val="22"/>
          <w:szCs w:val="22"/>
        </w:rPr>
        <w:tab/>
        <w:t xml:space="preserve">If the Department is charging the visitor </w:t>
      </w:r>
      <w:r w:rsidR="0039086E" w:rsidRPr="00D90E3A">
        <w:rPr>
          <w:rFonts w:ascii="Arial" w:hAnsi="Arial"/>
          <w:sz w:val="22"/>
          <w:szCs w:val="22"/>
        </w:rPr>
        <w:t xml:space="preserve">or honorary appointee </w:t>
      </w:r>
      <w:r w:rsidR="00ED715B" w:rsidRPr="00D90E3A">
        <w:rPr>
          <w:rFonts w:ascii="Arial" w:hAnsi="Arial"/>
          <w:sz w:val="22"/>
          <w:szCs w:val="22"/>
        </w:rPr>
        <w:t>a bench fee this should be stated and the amount recorded in the application form (Appendix 1).  The charging of bench fees is</w:t>
      </w:r>
      <w:r w:rsidR="00A5682E" w:rsidRPr="00D90E3A">
        <w:rPr>
          <w:rFonts w:ascii="Arial" w:hAnsi="Arial"/>
          <w:sz w:val="22"/>
          <w:szCs w:val="22"/>
        </w:rPr>
        <w:t xml:space="preserve"> at the Department’s discretion</w:t>
      </w:r>
      <w:r w:rsidR="00ED715B" w:rsidRPr="00D90E3A">
        <w:rPr>
          <w:rFonts w:ascii="Arial" w:hAnsi="Arial"/>
          <w:sz w:val="22"/>
          <w:szCs w:val="22"/>
        </w:rPr>
        <w:t xml:space="preserve"> and their collection is the Department’s responsibility.  The invitation letter </w:t>
      </w:r>
      <w:r w:rsidR="00A5682E" w:rsidRPr="00D90E3A">
        <w:rPr>
          <w:rFonts w:ascii="Arial" w:hAnsi="Arial"/>
          <w:sz w:val="22"/>
          <w:szCs w:val="22"/>
        </w:rPr>
        <w:t xml:space="preserve">will confirm </w:t>
      </w:r>
      <w:r w:rsidR="00ED715B" w:rsidRPr="00D90E3A">
        <w:rPr>
          <w:rFonts w:ascii="Arial" w:hAnsi="Arial"/>
          <w:sz w:val="22"/>
          <w:szCs w:val="22"/>
        </w:rPr>
        <w:t>that a bench f</w:t>
      </w:r>
      <w:r w:rsidR="00A5682E" w:rsidRPr="00D90E3A">
        <w:rPr>
          <w:rFonts w:ascii="Arial" w:hAnsi="Arial"/>
          <w:sz w:val="22"/>
          <w:szCs w:val="22"/>
        </w:rPr>
        <w:t xml:space="preserve">ee is being charged.  </w:t>
      </w:r>
      <w:r w:rsidR="0039086E" w:rsidRPr="00D90E3A">
        <w:rPr>
          <w:rFonts w:ascii="Arial" w:hAnsi="Arial"/>
          <w:sz w:val="22"/>
          <w:szCs w:val="22"/>
        </w:rPr>
        <w:t xml:space="preserve">It </w:t>
      </w:r>
      <w:r w:rsidR="00A5682E" w:rsidRPr="00D90E3A">
        <w:rPr>
          <w:rFonts w:ascii="Arial" w:hAnsi="Arial"/>
          <w:sz w:val="22"/>
          <w:szCs w:val="22"/>
        </w:rPr>
        <w:t xml:space="preserve">will </w:t>
      </w:r>
      <w:r w:rsidR="00ED715B" w:rsidRPr="00D90E3A">
        <w:rPr>
          <w:rFonts w:ascii="Arial" w:hAnsi="Arial"/>
          <w:sz w:val="22"/>
          <w:szCs w:val="22"/>
        </w:rPr>
        <w:t>make clear that a bench fee is not a tuition fee and does not</w:t>
      </w:r>
      <w:r w:rsidR="0039086E" w:rsidRPr="00D90E3A">
        <w:rPr>
          <w:rFonts w:ascii="Arial" w:hAnsi="Arial"/>
          <w:sz w:val="22"/>
          <w:szCs w:val="22"/>
        </w:rPr>
        <w:t>, for example,</w:t>
      </w:r>
      <w:r w:rsidR="00ED715B" w:rsidRPr="00D90E3A">
        <w:rPr>
          <w:rFonts w:ascii="Arial" w:hAnsi="Arial"/>
          <w:sz w:val="22"/>
          <w:szCs w:val="22"/>
        </w:rPr>
        <w:t xml:space="preserve"> make the recipient eligible for University ac</w:t>
      </w:r>
      <w:r w:rsidR="00A5682E" w:rsidRPr="00D90E3A">
        <w:rPr>
          <w:rFonts w:ascii="Arial" w:hAnsi="Arial"/>
          <w:sz w:val="22"/>
          <w:szCs w:val="22"/>
        </w:rPr>
        <w:t>commodation during their stay.</w:t>
      </w:r>
    </w:p>
    <w:p w:rsidR="00F65D3E" w:rsidRPr="00D90E3A" w:rsidRDefault="00F65D3E" w:rsidP="005E7369">
      <w:pPr>
        <w:tabs>
          <w:tab w:val="left" w:pos="540"/>
        </w:tabs>
        <w:ind w:hanging="360"/>
        <w:jc w:val="both"/>
        <w:rPr>
          <w:rFonts w:ascii="Arial" w:hAnsi="Arial"/>
          <w:sz w:val="22"/>
          <w:szCs w:val="22"/>
        </w:rPr>
      </w:pPr>
    </w:p>
    <w:p w:rsidR="00F65D3E" w:rsidRPr="00D90E3A" w:rsidRDefault="00122B72" w:rsidP="005E7369">
      <w:pPr>
        <w:tabs>
          <w:tab w:val="left" w:pos="540"/>
        </w:tabs>
        <w:jc w:val="both"/>
        <w:rPr>
          <w:rFonts w:ascii="Arial" w:hAnsi="Arial"/>
          <w:sz w:val="22"/>
          <w:szCs w:val="22"/>
        </w:rPr>
      </w:pPr>
      <w:r w:rsidRPr="00D90E3A">
        <w:rPr>
          <w:rFonts w:ascii="Arial" w:hAnsi="Arial"/>
          <w:b/>
          <w:sz w:val="22"/>
          <w:szCs w:val="22"/>
        </w:rPr>
        <w:t xml:space="preserve">IT Network and </w:t>
      </w:r>
      <w:r w:rsidR="00C06C4F">
        <w:rPr>
          <w:rFonts w:ascii="Arial" w:hAnsi="Arial"/>
          <w:b/>
          <w:sz w:val="22"/>
          <w:szCs w:val="22"/>
        </w:rPr>
        <w:t xml:space="preserve">Electronic </w:t>
      </w:r>
      <w:r w:rsidRPr="00D90E3A">
        <w:rPr>
          <w:rFonts w:ascii="Arial" w:hAnsi="Arial"/>
          <w:b/>
          <w:sz w:val="22"/>
          <w:szCs w:val="22"/>
        </w:rPr>
        <w:t xml:space="preserve">Library </w:t>
      </w:r>
      <w:r w:rsidR="00C06C4F">
        <w:rPr>
          <w:rFonts w:ascii="Arial" w:hAnsi="Arial"/>
          <w:b/>
          <w:sz w:val="22"/>
          <w:szCs w:val="22"/>
        </w:rPr>
        <w:t xml:space="preserve">Service </w:t>
      </w:r>
      <w:r w:rsidRPr="00D90E3A">
        <w:rPr>
          <w:rFonts w:ascii="Arial" w:hAnsi="Arial"/>
          <w:b/>
          <w:sz w:val="22"/>
          <w:szCs w:val="22"/>
        </w:rPr>
        <w:t>Access</w:t>
      </w:r>
    </w:p>
    <w:p w:rsidR="00F65D3E" w:rsidRPr="00D90E3A" w:rsidRDefault="00F65D3E" w:rsidP="005E7369">
      <w:pPr>
        <w:tabs>
          <w:tab w:val="left" w:pos="540"/>
        </w:tabs>
        <w:ind w:hanging="360"/>
        <w:jc w:val="both"/>
        <w:rPr>
          <w:rFonts w:ascii="Arial" w:hAnsi="Arial"/>
          <w:sz w:val="22"/>
          <w:szCs w:val="22"/>
        </w:rPr>
      </w:pPr>
    </w:p>
    <w:p w:rsidR="00F65D3E" w:rsidRPr="00D90E3A" w:rsidRDefault="00BF3BFC" w:rsidP="005E7369">
      <w:pPr>
        <w:tabs>
          <w:tab w:val="left" w:pos="540"/>
        </w:tabs>
        <w:ind w:hanging="360"/>
        <w:jc w:val="both"/>
        <w:rPr>
          <w:rFonts w:ascii="Arial" w:hAnsi="Arial" w:cs="Arial"/>
          <w:sz w:val="22"/>
          <w:szCs w:val="22"/>
        </w:rPr>
      </w:pPr>
      <w:r>
        <w:rPr>
          <w:rFonts w:ascii="Arial" w:hAnsi="Arial" w:cs="Arial"/>
          <w:sz w:val="22"/>
          <w:szCs w:val="22"/>
        </w:rPr>
        <w:t>25</w:t>
      </w:r>
      <w:r w:rsidR="00533D18" w:rsidRPr="00D90E3A">
        <w:rPr>
          <w:rFonts w:ascii="Arial" w:hAnsi="Arial" w:cs="Arial"/>
          <w:sz w:val="22"/>
          <w:szCs w:val="22"/>
        </w:rPr>
        <w:t>.</w:t>
      </w:r>
      <w:r w:rsidR="00533D18" w:rsidRPr="00D90E3A">
        <w:rPr>
          <w:rFonts w:ascii="Arial" w:hAnsi="Arial" w:cs="Arial"/>
          <w:sz w:val="22"/>
          <w:szCs w:val="22"/>
        </w:rPr>
        <w:tab/>
      </w:r>
      <w:r w:rsidR="006A12A3" w:rsidRPr="006A12A3">
        <w:rPr>
          <w:rFonts w:ascii="Arial" w:hAnsi="Arial"/>
          <w:sz w:val="22"/>
          <w:szCs w:val="22"/>
        </w:rPr>
        <w:t>A visiting/honorary appointment letter does not itself provide IT network or electronic Library service access. If network or electronic Library service access is required, it is recommended that this is discussed with the Faculty IT Manager prior to the submission of the visitor application. They will advise whether the appropriate ‘Directory Services’ (DS) account can be created under the University’s IT network procedures.</w:t>
      </w:r>
      <w:r w:rsidR="006A12A3">
        <w:rPr>
          <w:rFonts w:ascii="Arial" w:hAnsi="Arial" w:cs="Arial"/>
        </w:rPr>
        <w:t> </w:t>
      </w:r>
      <w:r w:rsidR="006A12A3" w:rsidRPr="00D90E3A" w:rsidDel="006A12A3">
        <w:rPr>
          <w:rFonts w:ascii="Arial" w:hAnsi="Arial"/>
          <w:sz w:val="22"/>
          <w:szCs w:val="22"/>
        </w:rPr>
        <w:t xml:space="preserve"> </w:t>
      </w:r>
    </w:p>
    <w:p w:rsidR="006A12A3" w:rsidRDefault="006A12A3" w:rsidP="006A12A3">
      <w:pPr>
        <w:tabs>
          <w:tab w:val="left" w:pos="540"/>
        </w:tabs>
        <w:ind w:hanging="360"/>
        <w:jc w:val="both"/>
        <w:rPr>
          <w:rFonts w:ascii="Arial" w:hAnsi="Arial"/>
          <w:b/>
          <w:sz w:val="22"/>
          <w:szCs w:val="22"/>
        </w:rPr>
      </w:pPr>
    </w:p>
    <w:p w:rsidR="00F65D3E" w:rsidRPr="00D90E3A" w:rsidRDefault="006A12A3" w:rsidP="006A12A3">
      <w:pPr>
        <w:tabs>
          <w:tab w:val="left" w:pos="540"/>
        </w:tabs>
        <w:ind w:hanging="360"/>
        <w:jc w:val="both"/>
        <w:rPr>
          <w:rFonts w:ascii="Arial" w:hAnsi="Arial"/>
          <w:b/>
          <w:sz w:val="22"/>
          <w:szCs w:val="22"/>
        </w:rPr>
      </w:pPr>
      <w:r>
        <w:rPr>
          <w:rFonts w:ascii="Arial" w:hAnsi="Arial"/>
          <w:b/>
          <w:sz w:val="22"/>
          <w:szCs w:val="22"/>
        </w:rPr>
        <w:tab/>
      </w:r>
      <w:r w:rsidR="00122B72" w:rsidRPr="00D90E3A">
        <w:rPr>
          <w:rFonts w:ascii="Arial" w:hAnsi="Arial"/>
          <w:b/>
          <w:sz w:val="22"/>
          <w:szCs w:val="22"/>
        </w:rPr>
        <w:t>Intellectual Property Issues</w:t>
      </w:r>
    </w:p>
    <w:p w:rsidR="00F65D3E" w:rsidRPr="00D90E3A" w:rsidRDefault="00F65D3E" w:rsidP="005E7369">
      <w:pPr>
        <w:tabs>
          <w:tab w:val="left" w:pos="540"/>
        </w:tabs>
        <w:ind w:hanging="360"/>
        <w:jc w:val="both"/>
        <w:rPr>
          <w:rFonts w:ascii="Arial" w:hAnsi="Arial"/>
          <w:sz w:val="22"/>
          <w:szCs w:val="22"/>
        </w:rPr>
      </w:pPr>
    </w:p>
    <w:p w:rsidR="004B1B18" w:rsidRPr="00D90E3A" w:rsidRDefault="00BF3BFC" w:rsidP="005E7369">
      <w:pPr>
        <w:tabs>
          <w:tab w:val="left" w:pos="540"/>
        </w:tabs>
        <w:ind w:hanging="360"/>
        <w:jc w:val="both"/>
        <w:rPr>
          <w:rFonts w:ascii="Arial" w:hAnsi="Arial"/>
          <w:sz w:val="22"/>
          <w:szCs w:val="22"/>
        </w:rPr>
      </w:pPr>
      <w:r>
        <w:rPr>
          <w:rFonts w:ascii="Arial" w:hAnsi="Arial"/>
          <w:sz w:val="22"/>
          <w:szCs w:val="22"/>
        </w:rPr>
        <w:t>26</w:t>
      </w:r>
      <w:r w:rsidR="004B1B18" w:rsidRPr="00D90E3A">
        <w:rPr>
          <w:rFonts w:ascii="Arial" w:hAnsi="Arial"/>
          <w:sz w:val="22"/>
          <w:szCs w:val="22"/>
        </w:rPr>
        <w:t>.</w:t>
      </w:r>
      <w:r w:rsidR="004B1B18" w:rsidRPr="00D90E3A">
        <w:rPr>
          <w:rFonts w:ascii="Arial" w:hAnsi="Arial"/>
          <w:sz w:val="22"/>
          <w:szCs w:val="22"/>
        </w:rPr>
        <w:tab/>
      </w:r>
      <w:r w:rsidR="00122B72" w:rsidRPr="00D90E3A">
        <w:rPr>
          <w:rFonts w:ascii="Arial" w:hAnsi="Arial"/>
          <w:sz w:val="22"/>
          <w:szCs w:val="22"/>
        </w:rPr>
        <w:t>In some instances, a visitor</w:t>
      </w:r>
      <w:r w:rsidR="00E87F7C" w:rsidRPr="00D90E3A">
        <w:rPr>
          <w:rFonts w:ascii="Arial" w:hAnsi="Arial"/>
          <w:sz w:val="22"/>
          <w:szCs w:val="22"/>
        </w:rPr>
        <w:t xml:space="preserve">/honorary </w:t>
      </w:r>
      <w:r w:rsidR="003508E5" w:rsidRPr="00D90E3A">
        <w:rPr>
          <w:rFonts w:ascii="Arial" w:hAnsi="Arial"/>
          <w:sz w:val="22"/>
          <w:szCs w:val="22"/>
        </w:rPr>
        <w:t>appointee</w:t>
      </w:r>
      <w:r w:rsidR="00122B72" w:rsidRPr="00D90E3A">
        <w:rPr>
          <w:rFonts w:ascii="Arial" w:hAnsi="Arial"/>
          <w:sz w:val="22"/>
          <w:szCs w:val="22"/>
        </w:rPr>
        <w:t xml:space="preserve"> may collaborate on a project which has intellectual property implications.  In such cases the lead academic should highlight this to their Faculty Office in order that Research &amp; </w:t>
      </w:r>
      <w:r w:rsidR="0092199E">
        <w:rPr>
          <w:rFonts w:ascii="Arial" w:hAnsi="Arial"/>
          <w:sz w:val="22"/>
          <w:szCs w:val="22"/>
        </w:rPr>
        <w:t>Knowledge Exchange</w:t>
      </w:r>
      <w:r w:rsidR="00122B72" w:rsidRPr="00D90E3A">
        <w:rPr>
          <w:rFonts w:ascii="Arial" w:hAnsi="Arial"/>
          <w:sz w:val="22"/>
          <w:szCs w:val="22"/>
        </w:rPr>
        <w:t xml:space="preserve"> </w:t>
      </w:r>
      <w:r w:rsidR="00743EA1">
        <w:rPr>
          <w:rFonts w:ascii="Arial" w:hAnsi="Arial"/>
          <w:sz w:val="22"/>
          <w:szCs w:val="22"/>
        </w:rPr>
        <w:t xml:space="preserve">Services </w:t>
      </w:r>
      <w:r w:rsidR="00122B72" w:rsidRPr="00D90E3A">
        <w:rPr>
          <w:rFonts w:ascii="Arial" w:hAnsi="Arial"/>
          <w:sz w:val="22"/>
          <w:szCs w:val="22"/>
        </w:rPr>
        <w:t>can be consulted.  If appropriate the visitor</w:t>
      </w:r>
      <w:r w:rsidR="00E87F7C" w:rsidRPr="00D90E3A">
        <w:rPr>
          <w:rFonts w:ascii="Arial" w:hAnsi="Arial"/>
          <w:sz w:val="22"/>
          <w:szCs w:val="22"/>
        </w:rPr>
        <w:t>/honorary appointee</w:t>
      </w:r>
      <w:r w:rsidR="00122B72" w:rsidRPr="00D90E3A">
        <w:rPr>
          <w:rFonts w:ascii="Arial" w:hAnsi="Arial"/>
          <w:sz w:val="22"/>
          <w:szCs w:val="22"/>
        </w:rPr>
        <w:t xml:space="preserve"> will be asked to sign a confidentiality and assignment agreement </w:t>
      </w:r>
      <w:r w:rsidR="0008425C" w:rsidRPr="00D90E3A">
        <w:rPr>
          <w:rFonts w:ascii="Arial" w:hAnsi="Arial"/>
          <w:sz w:val="22"/>
          <w:szCs w:val="22"/>
        </w:rPr>
        <w:t xml:space="preserve">prior to their commencement on </w:t>
      </w:r>
      <w:r w:rsidR="00122B72" w:rsidRPr="00D90E3A">
        <w:rPr>
          <w:rFonts w:ascii="Arial" w:hAnsi="Arial"/>
          <w:sz w:val="22"/>
          <w:szCs w:val="22"/>
        </w:rPr>
        <w:t>the project.</w:t>
      </w:r>
    </w:p>
    <w:p w:rsidR="004B1B18" w:rsidRDefault="004B1B18" w:rsidP="005E7369">
      <w:pPr>
        <w:tabs>
          <w:tab w:val="left" w:pos="540"/>
        </w:tabs>
        <w:ind w:hanging="360"/>
        <w:jc w:val="both"/>
        <w:rPr>
          <w:rFonts w:ascii="Arial" w:hAnsi="Arial"/>
          <w:sz w:val="22"/>
          <w:szCs w:val="22"/>
        </w:rPr>
      </w:pPr>
    </w:p>
    <w:p w:rsidR="00291497" w:rsidRDefault="002647A6" w:rsidP="005E7369">
      <w:pPr>
        <w:tabs>
          <w:tab w:val="left" w:pos="540"/>
        </w:tabs>
        <w:ind w:hanging="360"/>
        <w:jc w:val="both"/>
        <w:rPr>
          <w:rFonts w:ascii="Arial" w:hAnsi="Arial"/>
          <w:sz w:val="22"/>
          <w:szCs w:val="22"/>
        </w:rPr>
      </w:pPr>
      <w:r>
        <w:rPr>
          <w:rFonts w:ascii="Arial" w:hAnsi="Arial"/>
          <w:sz w:val="22"/>
          <w:szCs w:val="22"/>
        </w:rPr>
        <w:tab/>
      </w:r>
      <w:r w:rsidR="00291497" w:rsidRPr="002647A6">
        <w:rPr>
          <w:rFonts w:ascii="Arial" w:hAnsi="Arial"/>
          <w:b/>
          <w:sz w:val="22"/>
          <w:szCs w:val="22"/>
        </w:rPr>
        <w:t>Research Data Management Issues</w:t>
      </w:r>
    </w:p>
    <w:p w:rsidR="00291497" w:rsidRDefault="00291497" w:rsidP="005E7369">
      <w:pPr>
        <w:tabs>
          <w:tab w:val="left" w:pos="540"/>
        </w:tabs>
        <w:ind w:hanging="360"/>
        <w:jc w:val="both"/>
        <w:rPr>
          <w:rFonts w:ascii="Arial" w:hAnsi="Arial"/>
          <w:sz w:val="22"/>
          <w:szCs w:val="22"/>
        </w:rPr>
      </w:pPr>
    </w:p>
    <w:p w:rsidR="00291497" w:rsidRDefault="002647A6" w:rsidP="005E7369">
      <w:pPr>
        <w:tabs>
          <w:tab w:val="left" w:pos="540"/>
        </w:tabs>
        <w:ind w:hanging="360"/>
        <w:jc w:val="both"/>
        <w:rPr>
          <w:rFonts w:ascii="Arial" w:hAnsi="Arial"/>
          <w:sz w:val="22"/>
          <w:szCs w:val="22"/>
        </w:rPr>
      </w:pPr>
      <w:r>
        <w:rPr>
          <w:rFonts w:ascii="Arial" w:hAnsi="Arial"/>
          <w:sz w:val="22"/>
          <w:szCs w:val="22"/>
        </w:rPr>
        <w:t>27.</w:t>
      </w:r>
      <w:r w:rsidR="00291497">
        <w:rPr>
          <w:rFonts w:ascii="Arial" w:hAnsi="Arial"/>
          <w:sz w:val="22"/>
          <w:szCs w:val="22"/>
        </w:rPr>
        <w:t xml:space="preserve"> </w:t>
      </w:r>
      <w:r w:rsidR="00291497" w:rsidRPr="00D90E3A">
        <w:rPr>
          <w:rFonts w:ascii="Arial" w:hAnsi="Arial"/>
          <w:sz w:val="22"/>
          <w:szCs w:val="22"/>
        </w:rPr>
        <w:t>In some instances, a visitor/honorary appointee may collaborate on a project</w:t>
      </w:r>
      <w:r w:rsidR="00291497">
        <w:rPr>
          <w:rFonts w:ascii="Arial" w:hAnsi="Arial"/>
          <w:sz w:val="22"/>
          <w:szCs w:val="22"/>
        </w:rPr>
        <w:t xml:space="preserve"> which generates research data.  The University’s Research Data Policy makes clear that such appointees are classified as researchers and must comply with the Policy available at </w:t>
      </w:r>
      <w:hyperlink r:id="rId11" w:history="1">
        <w:r w:rsidRPr="00726BEB">
          <w:rPr>
            <w:rStyle w:val="Hyperlink"/>
            <w:rFonts w:ascii="Arial" w:hAnsi="Arial"/>
            <w:sz w:val="22"/>
            <w:szCs w:val="22"/>
          </w:rPr>
          <w:t>http://www.strath.ac.uk/media/ps/cs/gmap/academicaffairs/policies/Research_Data_Policy_v1.pdf</w:t>
        </w:r>
      </w:hyperlink>
      <w:r>
        <w:rPr>
          <w:rFonts w:ascii="Arial" w:hAnsi="Arial"/>
          <w:sz w:val="22"/>
          <w:szCs w:val="22"/>
        </w:rPr>
        <w:t xml:space="preserve"> </w:t>
      </w:r>
    </w:p>
    <w:p w:rsidR="00291497" w:rsidRDefault="00291497" w:rsidP="005E7369">
      <w:pPr>
        <w:tabs>
          <w:tab w:val="left" w:pos="540"/>
        </w:tabs>
        <w:ind w:hanging="360"/>
        <w:jc w:val="both"/>
        <w:rPr>
          <w:rFonts w:ascii="Arial" w:hAnsi="Arial"/>
          <w:sz w:val="22"/>
          <w:szCs w:val="22"/>
        </w:rPr>
      </w:pPr>
    </w:p>
    <w:p w:rsidR="00291497" w:rsidRPr="002647A6" w:rsidRDefault="002647A6" w:rsidP="005E7369">
      <w:pPr>
        <w:tabs>
          <w:tab w:val="left" w:pos="540"/>
        </w:tabs>
        <w:ind w:hanging="360"/>
        <w:jc w:val="both"/>
        <w:rPr>
          <w:rFonts w:ascii="Arial" w:hAnsi="Arial"/>
          <w:b/>
          <w:sz w:val="22"/>
          <w:szCs w:val="22"/>
        </w:rPr>
      </w:pPr>
      <w:r>
        <w:rPr>
          <w:rFonts w:ascii="Arial" w:hAnsi="Arial"/>
          <w:b/>
          <w:sz w:val="22"/>
          <w:szCs w:val="22"/>
        </w:rPr>
        <w:tab/>
      </w:r>
      <w:r w:rsidR="00291497" w:rsidRPr="002647A6">
        <w:rPr>
          <w:rFonts w:ascii="Arial" w:hAnsi="Arial"/>
          <w:b/>
          <w:sz w:val="22"/>
          <w:szCs w:val="22"/>
        </w:rPr>
        <w:t>Safety Issues</w:t>
      </w:r>
    </w:p>
    <w:p w:rsidR="00291497" w:rsidRDefault="00291497" w:rsidP="005E7369">
      <w:pPr>
        <w:tabs>
          <w:tab w:val="left" w:pos="540"/>
        </w:tabs>
        <w:ind w:hanging="360"/>
        <w:jc w:val="both"/>
        <w:rPr>
          <w:rFonts w:ascii="Arial" w:hAnsi="Arial"/>
          <w:sz w:val="22"/>
          <w:szCs w:val="22"/>
        </w:rPr>
      </w:pPr>
    </w:p>
    <w:p w:rsidR="00291497" w:rsidRDefault="002647A6" w:rsidP="005E7369">
      <w:pPr>
        <w:tabs>
          <w:tab w:val="left" w:pos="540"/>
        </w:tabs>
        <w:ind w:hanging="360"/>
        <w:jc w:val="both"/>
        <w:rPr>
          <w:rFonts w:ascii="Arial" w:hAnsi="Arial"/>
          <w:sz w:val="22"/>
          <w:szCs w:val="22"/>
        </w:rPr>
      </w:pPr>
      <w:r>
        <w:rPr>
          <w:rFonts w:ascii="Arial" w:hAnsi="Arial"/>
          <w:sz w:val="22"/>
          <w:szCs w:val="22"/>
        </w:rPr>
        <w:t>28</w:t>
      </w:r>
      <w:r w:rsidR="00291497">
        <w:rPr>
          <w:rFonts w:ascii="Arial" w:hAnsi="Arial"/>
          <w:sz w:val="22"/>
          <w:szCs w:val="22"/>
        </w:rPr>
        <w:t>.</w:t>
      </w:r>
      <w:r w:rsidR="00291497">
        <w:rPr>
          <w:rFonts w:ascii="Arial" w:hAnsi="Arial"/>
          <w:sz w:val="22"/>
          <w:szCs w:val="22"/>
        </w:rPr>
        <w:tab/>
        <w:t>In some instances, a visitor permitted to work in a laboratory may be required to provide evidence of proficiency in English language at a level which will enable them to work safely, including following instructions from colleagues.</w:t>
      </w:r>
    </w:p>
    <w:p w:rsidR="00291497" w:rsidRPr="00D90E3A" w:rsidRDefault="00291497" w:rsidP="005E7369">
      <w:pPr>
        <w:tabs>
          <w:tab w:val="left" w:pos="540"/>
        </w:tabs>
        <w:ind w:hanging="360"/>
        <w:jc w:val="both"/>
        <w:rPr>
          <w:rFonts w:ascii="Arial" w:hAnsi="Arial"/>
          <w:sz w:val="22"/>
          <w:szCs w:val="22"/>
        </w:rPr>
      </w:pPr>
    </w:p>
    <w:p w:rsidR="00C57C0E" w:rsidRPr="00D90E3A" w:rsidRDefault="00C57C0E" w:rsidP="005E7369">
      <w:pPr>
        <w:tabs>
          <w:tab w:val="left" w:pos="540"/>
        </w:tabs>
        <w:jc w:val="both"/>
        <w:rPr>
          <w:rFonts w:ascii="Arial" w:hAnsi="Arial"/>
          <w:b/>
          <w:sz w:val="22"/>
          <w:szCs w:val="22"/>
        </w:rPr>
      </w:pPr>
      <w:r w:rsidRPr="00D90E3A">
        <w:rPr>
          <w:rFonts w:ascii="Arial" w:hAnsi="Arial"/>
          <w:b/>
          <w:sz w:val="22"/>
          <w:szCs w:val="22"/>
        </w:rPr>
        <w:t>Authorisation</w:t>
      </w:r>
    </w:p>
    <w:p w:rsidR="00C57C0E" w:rsidRPr="00D90E3A" w:rsidRDefault="00C57C0E" w:rsidP="005E7369">
      <w:pPr>
        <w:tabs>
          <w:tab w:val="left" w:pos="540"/>
        </w:tabs>
        <w:ind w:hanging="360"/>
        <w:jc w:val="both"/>
        <w:rPr>
          <w:rFonts w:ascii="Arial" w:hAnsi="Arial"/>
          <w:sz w:val="22"/>
          <w:szCs w:val="22"/>
        </w:rPr>
      </w:pPr>
    </w:p>
    <w:p w:rsidR="00BB2D19" w:rsidRPr="00D90E3A" w:rsidRDefault="00BF3BFC" w:rsidP="005E7369">
      <w:pPr>
        <w:tabs>
          <w:tab w:val="left" w:pos="540"/>
        </w:tabs>
        <w:ind w:hanging="360"/>
        <w:jc w:val="both"/>
        <w:rPr>
          <w:rFonts w:ascii="Arial" w:hAnsi="Arial" w:cs="Arial"/>
          <w:sz w:val="22"/>
          <w:szCs w:val="22"/>
        </w:rPr>
      </w:pPr>
      <w:r>
        <w:rPr>
          <w:rFonts w:ascii="Arial" w:hAnsi="Arial" w:cs="Arial"/>
          <w:sz w:val="22"/>
          <w:szCs w:val="22"/>
        </w:rPr>
        <w:t>2</w:t>
      </w:r>
      <w:r w:rsidR="002647A6">
        <w:rPr>
          <w:rFonts w:ascii="Arial" w:hAnsi="Arial" w:cs="Arial"/>
          <w:sz w:val="22"/>
          <w:szCs w:val="22"/>
        </w:rPr>
        <w:t>9</w:t>
      </w:r>
      <w:r w:rsidR="004B1B18" w:rsidRPr="00D90E3A">
        <w:rPr>
          <w:rFonts w:ascii="Arial" w:hAnsi="Arial" w:cs="Arial"/>
          <w:sz w:val="22"/>
          <w:szCs w:val="22"/>
        </w:rPr>
        <w:t>.</w:t>
      </w:r>
      <w:r w:rsidR="004B1B18" w:rsidRPr="00D90E3A">
        <w:rPr>
          <w:rFonts w:ascii="Arial" w:hAnsi="Arial" w:cs="Arial"/>
          <w:sz w:val="22"/>
          <w:szCs w:val="22"/>
        </w:rPr>
        <w:tab/>
      </w:r>
      <w:r w:rsidR="00C57C0E" w:rsidRPr="00D90E3A">
        <w:rPr>
          <w:rFonts w:ascii="Arial" w:hAnsi="Arial" w:cs="Arial"/>
          <w:sz w:val="22"/>
          <w:szCs w:val="22"/>
        </w:rPr>
        <w:t xml:space="preserve">Applications for </w:t>
      </w:r>
      <w:r w:rsidR="00455C1F" w:rsidRPr="00D90E3A">
        <w:rPr>
          <w:rFonts w:ascii="Arial" w:hAnsi="Arial" w:cs="Arial"/>
          <w:sz w:val="22"/>
          <w:szCs w:val="22"/>
        </w:rPr>
        <w:t xml:space="preserve">visiting </w:t>
      </w:r>
      <w:r w:rsidR="00BB2D19" w:rsidRPr="00D90E3A">
        <w:rPr>
          <w:rFonts w:ascii="Arial" w:hAnsi="Arial" w:cs="Arial"/>
          <w:sz w:val="22"/>
          <w:szCs w:val="22"/>
        </w:rPr>
        <w:t xml:space="preserve">appointments </w:t>
      </w:r>
      <w:r w:rsidR="00C57C0E" w:rsidRPr="00D90E3A">
        <w:rPr>
          <w:rFonts w:ascii="Arial" w:hAnsi="Arial" w:cs="Arial"/>
          <w:sz w:val="22"/>
          <w:szCs w:val="22"/>
        </w:rPr>
        <w:t xml:space="preserve">of up to 12 months duration must </w:t>
      </w:r>
      <w:r w:rsidR="00455C1F" w:rsidRPr="00D90E3A">
        <w:rPr>
          <w:rFonts w:ascii="Arial" w:hAnsi="Arial" w:cs="Arial"/>
          <w:sz w:val="22"/>
          <w:szCs w:val="22"/>
        </w:rPr>
        <w:t xml:space="preserve">first </w:t>
      </w:r>
      <w:r w:rsidR="00C57C0E" w:rsidRPr="00D90E3A">
        <w:rPr>
          <w:rFonts w:ascii="Arial" w:hAnsi="Arial" w:cs="Arial"/>
          <w:sz w:val="22"/>
          <w:szCs w:val="22"/>
        </w:rPr>
        <w:t>be approved by the Head of Department</w:t>
      </w:r>
      <w:r w:rsidR="00455C1F" w:rsidRPr="00D90E3A">
        <w:rPr>
          <w:rFonts w:ascii="Arial" w:hAnsi="Arial" w:cs="Arial"/>
          <w:sz w:val="22"/>
          <w:szCs w:val="22"/>
        </w:rPr>
        <w:t xml:space="preserve"> before submission to Faculty</w:t>
      </w:r>
      <w:r w:rsidR="00AD7AC3">
        <w:rPr>
          <w:rFonts w:ascii="Arial" w:hAnsi="Arial" w:cs="Arial"/>
          <w:sz w:val="22"/>
          <w:szCs w:val="22"/>
        </w:rPr>
        <w:t xml:space="preserve">, and forwarding to </w:t>
      </w:r>
      <w:r w:rsidR="00743EA1">
        <w:rPr>
          <w:rFonts w:ascii="Arial" w:hAnsi="Arial" w:cs="Arial"/>
          <w:sz w:val="22"/>
          <w:szCs w:val="22"/>
        </w:rPr>
        <w:t xml:space="preserve">Human Resources </w:t>
      </w:r>
      <w:r w:rsidR="00AD7AC3">
        <w:rPr>
          <w:rFonts w:ascii="Arial" w:hAnsi="Arial" w:cs="Arial"/>
          <w:sz w:val="22"/>
          <w:szCs w:val="22"/>
        </w:rPr>
        <w:t>where required</w:t>
      </w:r>
      <w:r w:rsidR="00C57C0E" w:rsidRPr="00D90E3A">
        <w:rPr>
          <w:rFonts w:ascii="Arial" w:hAnsi="Arial" w:cs="Arial"/>
          <w:sz w:val="22"/>
          <w:szCs w:val="22"/>
        </w:rPr>
        <w:t xml:space="preserve">. </w:t>
      </w:r>
      <w:r w:rsidR="00E87F7C" w:rsidRPr="00D90E3A">
        <w:rPr>
          <w:rFonts w:ascii="Arial" w:hAnsi="Arial" w:cs="Arial"/>
          <w:sz w:val="22"/>
          <w:szCs w:val="22"/>
        </w:rPr>
        <w:t xml:space="preserve"> </w:t>
      </w:r>
      <w:r w:rsidR="00C57C0E" w:rsidRPr="00D90E3A">
        <w:rPr>
          <w:rFonts w:ascii="Arial" w:hAnsi="Arial" w:cs="Arial"/>
          <w:sz w:val="22"/>
          <w:szCs w:val="22"/>
        </w:rPr>
        <w:t xml:space="preserve">Applications for </w:t>
      </w:r>
      <w:r w:rsidR="00BB2D19" w:rsidRPr="00D90E3A">
        <w:rPr>
          <w:rFonts w:ascii="Arial" w:hAnsi="Arial" w:cs="Arial"/>
          <w:sz w:val="22"/>
          <w:szCs w:val="22"/>
        </w:rPr>
        <w:t xml:space="preserve">visiting </w:t>
      </w:r>
      <w:r w:rsidR="00C57C0E" w:rsidRPr="00D90E3A">
        <w:rPr>
          <w:rFonts w:ascii="Arial" w:hAnsi="Arial" w:cs="Arial"/>
          <w:sz w:val="22"/>
          <w:szCs w:val="22"/>
        </w:rPr>
        <w:t xml:space="preserve">appointments exceeding 12 months must also be approved by the Dean. </w:t>
      </w:r>
    </w:p>
    <w:p w:rsidR="00BB2D19" w:rsidRPr="00D90E3A" w:rsidRDefault="00BB2D19" w:rsidP="005E7369">
      <w:pPr>
        <w:tabs>
          <w:tab w:val="left" w:pos="540"/>
        </w:tabs>
        <w:ind w:hanging="360"/>
        <w:jc w:val="both"/>
        <w:rPr>
          <w:rFonts w:ascii="Arial" w:hAnsi="Arial" w:cs="Arial"/>
          <w:sz w:val="22"/>
          <w:szCs w:val="22"/>
        </w:rPr>
      </w:pPr>
    </w:p>
    <w:p w:rsidR="00C57C0E" w:rsidRDefault="002647A6" w:rsidP="005E7369">
      <w:pPr>
        <w:tabs>
          <w:tab w:val="left" w:pos="540"/>
        </w:tabs>
        <w:ind w:hanging="360"/>
        <w:jc w:val="both"/>
        <w:rPr>
          <w:rFonts w:ascii="Arial" w:hAnsi="Arial" w:cs="Arial"/>
          <w:sz w:val="22"/>
          <w:szCs w:val="22"/>
        </w:rPr>
      </w:pPr>
      <w:r>
        <w:rPr>
          <w:rFonts w:ascii="Arial" w:hAnsi="Arial" w:cs="Arial"/>
          <w:sz w:val="22"/>
          <w:szCs w:val="22"/>
        </w:rPr>
        <w:t>30</w:t>
      </w:r>
      <w:r w:rsidR="00BB2D19" w:rsidRPr="00D90E3A">
        <w:rPr>
          <w:rFonts w:ascii="Arial" w:hAnsi="Arial" w:cs="Arial"/>
          <w:sz w:val="22"/>
          <w:szCs w:val="22"/>
        </w:rPr>
        <w:t>.</w:t>
      </w:r>
      <w:r w:rsidR="00BB2D19" w:rsidRPr="00D90E3A">
        <w:rPr>
          <w:rFonts w:ascii="Arial" w:hAnsi="Arial" w:cs="Arial"/>
          <w:sz w:val="22"/>
          <w:szCs w:val="22"/>
        </w:rPr>
        <w:tab/>
      </w:r>
      <w:r w:rsidR="005E7369" w:rsidRPr="00D90E3A">
        <w:rPr>
          <w:rFonts w:ascii="Arial" w:hAnsi="Arial" w:cs="Arial"/>
          <w:sz w:val="22"/>
          <w:szCs w:val="22"/>
        </w:rPr>
        <w:t>All applications for h</w:t>
      </w:r>
      <w:r w:rsidR="001734FE" w:rsidRPr="00D90E3A">
        <w:rPr>
          <w:rFonts w:ascii="Arial" w:hAnsi="Arial" w:cs="Arial"/>
          <w:sz w:val="22"/>
          <w:szCs w:val="22"/>
        </w:rPr>
        <w:t>onorary appointments must be approved by the Dean and/or the Faculty Resources and Planning Committee (or equivalent).</w:t>
      </w:r>
    </w:p>
    <w:p w:rsidR="00C41420" w:rsidRDefault="00C41420" w:rsidP="005E7369">
      <w:pPr>
        <w:tabs>
          <w:tab w:val="left" w:pos="540"/>
        </w:tabs>
        <w:ind w:hanging="360"/>
        <w:jc w:val="both"/>
        <w:rPr>
          <w:rFonts w:ascii="Arial" w:hAnsi="Arial" w:cs="Arial"/>
          <w:sz w:val="22"/>
          <w:szCs w:val="22"/>
        </w:rPr>
      </w:pPr>
    </w:p>
    <w:p w:rsidR="000C4712" w:rsidRDefault="00C41420" w:rsidP="000C4712">
      <w:pPr>
        <w:tabs>
          <w:tab w:val="left" w:pos="540"/>
        </w:tabs>
        <w:ind w:hanging="360"/>
        <w:jc w:val="both"/>
        <w:rPr>
          <w:rFonts w:ascii="Arial" w:hAnsi="Arial"/>
          <w:sz w:val="21"/>
          <w:szCs w:val="20"/>
        </w:rPr>
      </w:pPr>
      <w:r>
        <w:rPr>
          <w:rFonts w:ascii="Arial" w:hAnsi="Arial" w:cs="Arial"/>
          <w:sz w:val="22"/>
          <w:szCs w:val="22"/>
        </w:rPr>
        <w:t>31.</w:t>
      </w:r>
      <w:r>
        <w:rPr>
          <w:rFonts w:ascii="Arial" w:hAnsi="Arial" w:cs="Arial"/>
          <w:sz w:val="22"/>
          <w:szCs w:val="22"/>
        </w:rPr>
        <w:tab/>
        <w:t xml:space="preserve">Any applications requiring </w:t>
      </w:r>
      <w:r w:rsidRPr="00D90E3A">
        <w:rPr>
          <w:rFonts w:ascii="Arial" w:hAnsi="Arial"/>
          <w:sz w:val="21"/>
          <w:szCs w:val="20"/>
        </w:rPr>
        <w:t xml:space="preserve">sponsorship </w:t>
      </w:r>
      <w:r>
        <w:rPr>
          <w:rFonts w:ascii="Arial" w:hAnsi="Arial"/>
          <w:sz w:val="21"/>
          <w:szCs w:val="20"/>
        </w:rPr>
        <w:t>for immigration purposes</w:t>
      </w:r>
      <w:r w:rsidRPr="00D90E3A">
        <w:rPr>
          <w:rFonts w:ascii="Arial" w:hAnsi="Arial"/>
          <w:sz w:val="21"/>
          <w:szCs w:val="20"/>
        </w:rPr>
        <w:t xml:space="preserve"> </w:t>
      </w:r>
      <w:r>
        <w:rPr>
          <w:rFonts w:ascii="Arial" w:hAnsi="Arial"/>
          <w:sz w:val="21"/>
          <w:szCs w:val="20"/>
        </w:rPr>
        <w:t>must be notified and progressed with the assistance of HR, as noted above.</w:t>
      </w:r>
    </w:p>
    <w:p w:rsidR="000C4712" w:rsidRDefault="000C4712" w:rsidP="000C4712">
      <w:pPr>
        <w:tabs>
          <w:tab w:val="left" w:pos="540"/>
        </w:tabs>
        <w:ind w:hanging="360"/>
        <w:jc w:val="both"/>
        <w:rPr>
          <w:rFonts w:ascii="Arial" w:hAnsi="Arial"/>
          <w:sz w:val="21"/>
          <w:szCs w:val="20"/>
        </w:rPr>
      </w:pPr>
    </w:p>
    <w:p w:rsidR="000C4712" w:rsidRPr="000C4712" w:rsidRDefault="000C4712" w:rsidP="000C4712">
      <w:pPr>
        <w:tabs>
          <w:tab w:val="left" w:pos="540"/>
        </w:tabs>
        <w:ind w:hanging="360"/>
        <w:jc w:val="both"/>
        <w:rPr>
          <w:rFonts w:ascii="Arial" w:hAnsi="Arial"/>
          <w:b/>
          <w:sz w:val="22"/>
          <w:szCs w:val="22"/>
        </w:rPr>
      </w:pPr>
      <w:r>
        <w:rPr>
          <w:rFonts w:ascii="Arial" w:hAnsi="Arial"/>
          <w:sz w:val="21"/>
          <w:szCs w:val="20"/>
        </w:rPr>
        <w:t xml:space="preserve"> </w:t>
      </w:r>
      <w:r>
        <w:rPr>
          <w:rFonts w:ascii="Arial" w:hAnsi="Arial"/>
          <w:sz w:val="21"/>
          <w:szCs w:val="20"/>
        </w:rPr>
        <w:tab/>
      </w:r>
      <w:r w:rsidRPr="000C4712">
        <w:rPr>
          <w:rFonts w:ascii="Arial" w:hAnsi="Arial"/>
          <w:b/>
          <w:sz w:val="22"/>
          <w:szCs w:val="22"/>
        </w:rPr>
        <w:t>Data Protection</w:t>
      </w:r>
    </w:p>
    <w:p w:rsidR="000C4712" w:rsidRDefault="000C4712" w:rsidP="000C4712">
      <w:pPr>
        <w:tabs>
          <w:tab w:val="left" w:pos="540"/>
        </w:tabs>
        <w:ind w:hanging="360"/>
        <w:jc w:val="both"/>
        <w:rPr>
          <w:rFonts w:ascii="Arial" w:hAnsi="Arial"/>
          <w:sz w:val="21"/>
          <w:szCs w:val="20"/>
        </w:rPr>
      </w:pPr>
    </w:p>
    <w:p w:rsidR="000C4712" w:rsidRDefault="000C4712" w:rsidP="000C4712">
      <w:pPr>
        <w:tabs>
          <w:tab w:val="left" w:pos="540"/>
        </w:tabs>
        <w:ind w:hanging="360"/>
        <w:jc w:val="both"/>
        <w:rPr>
          <w:rFonts w:ascii="Arial" w:hAnsi="Arial"/>
          <w:sz w:val="21"/>
          <w:szCs w:val="20"/>
        </w:rPr>
      </w:pPr>
      <w:r>
        <w:rPr>
          <w:rFonts w:ascii="Arial" w:hAnsi="Arial"/>
          <w:sz w:val="21"/>
          <w:szCs w:val="20"/>
        </w:rPr>
        <w:t xml:space="preserve">32. Please see the </w:t>
      </w:r>
      <w:hyperlink r:id="rId12" w:history="1">
        <w:r w:rsidRPr="00163E95">
          <w:rPr>
            <w:rStyle w:val="Hyperlink"/>
            <w:rFonts w:ascii="Arial" w:hAnsi="Arial"/>
            <w:sz w:val="21"/>
            <w:szCs w:val="20"/>
          </w:rPr>
          <w:t>University’s privacy notice</w:t>
        </w:r>
      </w:hyperlink>
      <w:r>
        <w:rPr>
          <w:rFonts w:ascii="Arial" w:hAnsi="Arial"/>
          <w:sz w:val="21"/>
          <w:szCs w:val="20"/>
        </w:rPr>
        <w:t xml:space="preserve"> for ‘staff and other individuals who work with the University in a paid or unpaid capacity’ which sets out important information regarding how we use visiting and/or honorary appointees’ personal data under data protection legislation.</w:t>
      </w:r>
    </w:p>
    <w:p w:rsidR="000C4712" w:rsidRDefault="000C4712" w:rsidP="000C4712">
      <w:pPr>
        <w:tabs>
          <w:tab w:val="left" w:pos="540"/>
        </w:tabs>
        <w:ind w:hanging="360"/>
        <w:jc w:val="both"/>
        <w:rPr>
          <w:rFonts w:ascii="Arial" w:hAnsi="Arial"/>
          <w:sz w:val="21"/>
          <w:szCs w:val="20"/>
        </w:rPr>
      </w:pPr>
    </w:p>
    <w:p w:rsidR="000C4712" w:rsidRPr="000C4712" w:rsidRDefault="000C4712" w:rsidP="000C4712">
      <w:pPr>
        <w:tabs>
          <w:tab w:val="left" w:pos="540"/>
        </w:tabs>
        <w:ind w:hanging="360"/>
        <w:jc w:val="both"/>
        <w:rPr>
          <w:rFonts w:ascii="Arial" w:hAnsi="Arial"/>
          <w:sz w:val="21"/>
          <w:szCs w:val="20"/>
        </w:rPr>
      </w:pPr>
      <w:r>
        <w:rPr>
          <w:rFonts w:ascii="Arial" w:hAnsi="Arial"/>
          <w:sz w:val="21"/>
          <w:szCs w:val="20"/>
        </w:rPr>
        <w:t>33. All staff, including</w:t>
      </w:r>
      <w:r w:rsidR="00163E95">
        <w:rPr>
          <w:rFonts w:ascii="Arial" w:hAnsi="Arial"/>
          <w:sz w:val="21"/>
          <w:szCs w:val="20"/>
        </w:rPr>
        <w:t xml:space="preserve"> those covered by ongoing and fixed term employment contracts, assignments or visiting and honorary appointments must comply with the </w:t>
      </w:r>
      <w:hyperlink r:id="rId13" w:history="1">
        <w:r w:rsidR="00163E95" w:rsidRPr="0081686E">
          <w:rPr>
            <w:rStyle w:val="Hyperlink"/>
            <w:rFonts w:ascii="Arial" w:hAnsi="Arial"/>
            <w:sz w:val="21"/>
            <w:szCs w:val="20"/>
          </w:rPr>
          <w:t>University’s Data Protection Policy</w:t>
        </w:r>
      </w:hyperlink>
      <w:r w:rsidR="00163E95">
        <w:rPr>
          <w:rFonts w:ascii="Arial" w:hAnsi="Arial"/>
          <w:sz w:val="21"/>
          <w:szCs w:val="20"/>
        </w:rPr>
        <w:t xml:space="preserve">, the General Data Protection Regulation (GDPR) and the Data Protection Act (2018) whenever processing personal data held by the University or on behalf of the University. Training, resources, advice and guidance is available via the </w:t>
      </w:r>
      <w:hyperlink r:id="rId14" w:history="1">
        <w:r w:rsidR="00163E95" w:rsidRPr="0081686E">
          <w:rPr>
            <w:rStyle w:val="Hyperlink"/>
            <w:rFonts w:ascii="Arial" w:hAnsi="Arial"/>
            <w:sz w:val="21"/>
            <w:szCs w:val="20"/>
          </w:rPr>
          <w:t>University’s Information Governance Unit</w:t>
        </w:r>
      </w:hyperlink>
      <w:r w:rsidR="00163E95">
        <w:rPr>
          <w:rFonts w:ascii="Arial" w:hAnsi="Arial"/>
          <w:sz w:val="21"/>
          <w:szCs w:val="20"/>
        </w:rPr>
        <w:t>.</w:t>
      </w:r>
    </w:p>
    <w:p w:rsidR="006B73B3" w:rsidRDefault="006B73B3" w:rsidP="006A12A3">
      <w:pPr>
        <w:tabs>
          <w:tab w:val="left" w:pos="0"/>
        </w:tabs>
        <w:rPr>
          <w:rFonts w:ascii="Arial" w:hAnsi="Arial" w:cs="Arial"/>
          <w:sz w:val="18"/>
          <w:szCs w:val="18"/>
        </w:rPr>
      </w:pPr>
    </w:p>
    <w:p w:rsidR="006B73B3" w:rsidRDefault="006B73B3" w:rsidP="006A12A3">
      <w:pPr>
        <w:tabs>
          <w:tab w:val="left" w:pos="0"/>
        </w:tabs>
        <w:rPr>
          <w:rFonts w:ascii="Arial" w:hAnsi="Arial" w:cs="Arial"/>
          <w:sz w:val="18"/>
          <w:szCs w:val="18"/>
        </w:rPr>
      </w:pPr>
    </w:p>
    <w:p w:rsidR="003F6B5C" w:rsidRPr="006A12A3" w:rsidRDefault="00EC2F49" w:rsidP="006A12A3">
      <w:pPr>
        <w:tabs>
          <w:tab w:val="left" w:pos="0"/>
        </w:tabs>
        <w:rPr>
          <w:rFonts w:ascii="Arial" w:hAnsi="Arial" w:cs="Arial"/>
          <w:i/>
          <w:sz w:val="18"/>
          <w:szCs w:val="18"/>
        </w:rPr>
      </w:pPr>
      <w:r w:rsidRPr="006A12A3">
        <w:rPr>
          <w:rFonts w:ascii="Arial" w:hAnsi="Arial" w:cs="Arial"/>
          <w:sz w:val="18"/>
          <w:szCs w:val="18"/>
        </w:rPr>
        <w:t>FB</w:t>
      </w:r>
      <w:r w:rsidR="00A85A62" w:rsidRPr="006A12A3">
        <w:rPr>
          <w:rFonts w:ascii="Arial" w:hAnsi="Arial" w:cs="Arial"/>
          <w:sz w:val="18"/>
          <w:szCs w:val="18"/>
        </w:rPr>
        <w:t>/</w:t>
      </w:r>
      <w:proofErr w:type="spellStart"/>
      <w:r w:rsidR="00A85A62" w:rsidRPr="006A12A3">
        <w:rPr>
          <w:rFonts w:ascii="Arial" w:hAnsi="Arial" w:cs="Arial"/>
          <w:sz w:val="18"/>
          <w:szCs w:val="18"/>
        </w:rPr>
        <w:t>JMcG</w:t>
      </w:r>
      <w:proofErr w:type="spellEnd"/>
      <w:r w:rsidR="00455C1F" w:rsidRPr="006A12A3">
        <w:rPr>
          <w:rFonts w:ascii="Arial" w:hAnsi="Arial" w:cs="Arial"/>
          <w:sz w:val="18"/>
          <w:szCs w:val="18"/>
        </w:rPr>
        <w:t>/GW</w:t>
      </w:r>
      <w:r w:rsidRPr="006A12A3">
        <w:rPr>
          <w:rFonts w:ascii="Arial" w:hAnsi="Arial" w:cs="Arial"/>
          <w:sz w:val="18"/>
          <w:szCs w:val="18"/>
        </w:rPr>
        <w:t xml:space="preserve"> </w:t>
      </w:r>
      <w:r w:rsidR="00377523" w:rsidRPr="006A12A3">
        <w:rPr>
          <w:rFonts w:ascii="Arial" w:hAnsi="Arial" w:cs="Arial"/>
          <w:sz w:val="18"/>
          <w:szCs w:val="18"/>
        </w:rPr>
        <w:t>2</w:t>
      </w:r>
      <w:r w:rsidR="00BB2D19" w:rsidRPr="006A12A3">
        <w:rPr>
          <w:rFonts w:ascii="Arial" w:hAnsi="Arial" w:cs="Arial"/>
          <w:sz w:val="18"/>
          <w:szCs w:val="18"/>
        </w:rPr>
        <w:t>9</w:t>
      </w:r>
      <w:r w:rsidR="00377523" w:rsidRPr="006A12A3">
        <w:rPr>
          <w:rFonts w:ascii="Arial" w:hAnsi="Arial" w:cs="Arial"/>
          <w:sz w:val="18"/>
          <w:szCs w:val="18"/>
        </w:rPr>
        <w:t>/</w:t>
      </w:r>
      <w:r w:rsidR="004B1B18" w:rsidRPr="006A12A3">
        <w:rPr>
          <w:rFonts w:ascii="Arial" w:hAnsi="Arial" w:cs="Arial"/>
          <w:sz w:val="18"/>
          <w:szCs w:val="18"/>
        </w:rPr>
        <w:t>0</w:t>
      </w:r>
      <w:r w:rsidR="00377523" w:rsidRPr="006A12A3">
        <w:rPr>
          <w:rFonts w:ascii="Arial" w:hAnsi="Arial" w:cs="Arial"/>
          <w:sz w:val="18"/>
          <w:szCs w:val="18"/>
        </w:rPr>
        <w:t>1/10</w:t>
      </w:r>
      <w:r w:rsidR="005E6249" w:rsidRPr="006A12A3">
        <w:rPr>
          <w:rFonts w:ascii="Arial" w:hAnsi="Arial" w:cs="Arial"/>
          <w:sz w:val="18"/>
          <w:szCs w:val="18"/>
        </w:rPr>
        <w:t xml:space="preserve">, rev </w:t>
      </w:r>
      <w:r w:rsidR="003F6B5C" w:rsidRPr="006A12A3">
        <w:rPr>
          <w:rFonts w:ascii="Arial" w:hAnsi="Arial" w:cs="Arial"/>
          <w:sz w:val="18"/>
          <w:szCs w:val="18"/>
        </w:rPr>
        <w:t>31/08</w:t>
      </w:r>
      <w:r w:rsidR="00B03048" w:rsidRPr="006A12A3">
        <w:rPr>
          <w:rFonts w:ascii="Arial" w:hAnsi="Arial" w:cs="Arial"/>
          <w:sz w:val="18"/>
          <w:szCs w:val="18"/>
        </w:rPr>
        <w:t>/10</w:t>
      </w:r>
      <w:r w:rsidR="004076C3" w:rsidRPr="006A12A3">
        <w:rPr>
          <w:rFonts w:ascii="Arial" w:hAnsi="Arial" w:cs="Arial"/>
          <w:sz w:val="18"/>
          <w:szCs w:val="18"/>
        </w:rPr>
        <w:t>, rev 1</w:t>
      </w:r>
      <w:r w:rsidR="00B97D3C" w:rsidRPr="006A12A3">
        <w:rPr>
          <w:rFonts w:ascii="Arial" w:hAnsi="Arial" w:cs="Arial"/>
          <w:sz w:val="18"/>
          <w:szCs w:val="18"/>
        </w:rPr>
        <w:t>5</w:t>
      </w:r>
      <w:r w:rsidR="004076C3" w:rsidRPr="006A12A3">
        <w:rPr>
          <w:rFonts w:ascii="Arial" w:hAnsi="Arial" w:cs="Arial"/>
          <w:sz w:val="18"/>
          <w:szCs w:val="18"/>
        </w:rPr>
        <w:t>/0</w:t>
      </w:r>
      <w:r w:rsidR="00B97D3C" w:rsidRPr="006A12A3">
        <w:rPr>
          <w:rFonts w:ascii="Arial" w:hAnsi="Arial" w:cs="Arial"/>
          <w:sz w:val="18"/>
          <w:szCs w:val="18"/>
        </w:rPr>
        <w:t>3</w:t>
      </w:r>
      <w:r w:rsidR="004076C3" w:rsidRPr="006A12A3">
        <w:rPr>
          <w:rFonts w:ascii="Arial" w:hAnsi="Arial" w:cs="Arial"/>
          <w:sz w:val="18"/>
          <w:szCs w:val="18"/>
        </w:rPr>
        <w:t>/1</w:t>
      </w:r>
      <w:r w:rsidR="00B97D3C" w:rsidRPr="006A12A3">
        <w:rPr>
          <w:rFonts w:ascii="Arial" w:hAnsi="Arial" w:cs="Arial"/>
          <w:sz w:val="18"/>
          <w:szCs w:val="18"/>
        </w:rPr>
        <w:t>6.</w:t>
      </w:r>
      <w:r w:rsidR="003F6B5C" w:rsidRPr="006A12A3">
        <w:rPr>
          <w:rFonts w:ascii="Arial" w:hAnsi="Arial" w:cs="Arial"/>
          <w:i/>
          <w:sz w:val="18"/>
          <w:szCs w:val="18"/>
        </w:rPr>
        <w:t>Approved by Staff Committee – 28 May 2010</w:t>
      </w:r>
    </w:p>
    <w:p w:rsidR="003F6B5C" w:rsidRPr="006A12A3" w:rsidRDefault="003F6B5C" w:rsidP="006A12A3">
      <w:pPr>
        <w:tabs>
          <w:tab w:val="left" w:pos="0"/>
        </w:tabs>
        <w:rPr>
          <w:rFonts w:ascii="Arial" w:hAnsi="Arial" w:cs="Arial"/>
          <w:i/>
          <w:sz w:val="18"/>
          <w:szCs w:val="18"/>
        </w:rPr>
        <w:sectPr w:rsidR="003F6B5C" w:rsidRPr="006A12A3" w:rsidSect="00CB2B59">
          <w:headerReference w:type="default" r:id="rId15"/>
          <w:footerReference w:type="even" r:id="rId16"/>
          <w:footerReference w:type="default" r:id="rId17"/>
          <w:pgSz w:w="11906" w:h="16838"/>
          <w:pgMar w:top="1134" w:right="1134" w:bottom="1134" w:left="1134" w:header="709" w:footer="709" w:gutter="0"/>
          <w:cols w:space="708"/>
          <w:docGrid w:linePitch="360"/>
        </w:sectPr>
      </w:pPr>
      <w:r w:rsidRPr="006A12A3">
        <w:rPr>
          <w:rFonts w:ascii="Arial" w:hAnsi="Arial" w:cs="Arial"/>
          <w:i/>
          <w:sz w:val="18"/>
          <w:szCs w:val="18"/>
        </w:rPr>
        <w:t>Endorsed by Faculty Resources and Planning Committees – spring 2010</w:t>
      </w:r>
    </w:p>
    <w:p w:rsidR="000A2E9F" w:rsidRPr="00D90E3A" w:rsidRDefault="00EC2F49" w:rsidP="00132958">
      <w:pPr>
        <w:jc w:val="right"/>
        <w:rPr>
          <w:rFonts w:ascii="Arial" w:hAnsi="Arial" w:cs="Arial"/>
          <w:sz w:val="21"/>
          <w:szCs w:val="21"/>
        </w:rPr>
      </w:pPr>
      <w:r w:rsidRPr="00D90E3A">
        <w:rPr>
          <w:rFonts w:ascii="Arial" w:hAnsi="Arial" w:cs="Arial"/>
          <w:sz w:val="21"/>
          <w:szCs w:val="21"/>
        </w:rPr>
        <w:lastRenderedPageBreak/>
        <w:t>APPENDIX 1</w:t>
      </w:r>
    </w:p>
    <w:p w:rsidR="0070686D" w:rsidRPr="00D90E3A" w:rsidRDefault="00132958" w:rsidP="0070686D">
      <w:pPr>
        <w:jc w:val="center"/>
        <w:outlineLvl w:val="0"/>
        <w:rPr>
          <w:rFonts w:ascii="Arial" w:hAnsi="Arial"/>
          <w:b/>
          <w:sz w:val="21"/>
        </w:rPr>
      </w:pPr>
      <w:r w:rsidRPr="00D90E3A">
        <w:rPr>
          <w:rFonts w:ascii="Arial" w:hAnsi="Arial"/>
          <w:b/>
          <w:sz w:val="21"/>
        </w:rPr>
        <w:t xml:space="preserve">Visitor </w:t>
      </w:r>
      <w:r w:rsidR="0070686D" w:rsidRPr="00D90E3A">
        <w:rPr>
          <w:rFonts w:ascii="Arial" w:hAnsi="Arial"/>
          <w:b/>
          <w:sz w:val="21"/>
        </w:rPr>
        <w:t>Application Form</w:t>
      </w:r>
    </w:p>
    <w:p w:rsidR="00DB6207" w:rsidRPr="00D90E3A" w:rsidRDefault="00DB6207" w:rsidP="0070686D">
      <w:pPr>
        <w:jc w:val="both"/>
        <w:outlineLvl w:val="0"/>
        <w:rPr>
          <w:rFonts w:ascii="Arial" w:hAnsi="Arial"/>
          <w:sz w:val="21"/>
        </w:rPr>
      </w:pPr>
    </w:p>
    <w:p w:rsidR="005D7E8D" w:rsidRPr="00D90E3A" w:rsidRDefault="005D7E8D" w:rsidP="0070686D">
      <w:pPr>
        <w:jc w:val="both"/>
        <w:outlineLvl w:val="0"/>
        <w:rPr>
          <w:rFonts w:ascii="Arial" w:hAnsi="Arial"/>
          <w:sz w:val="21"/>
        </w:rPr>
      </w:pPr>
      <w:r w:rsidRPr="00D90E3A">
        <w:rPr>
          <w:rFonts w:ascii="Arial" w:hAnsi="Arial"/>
          <w:sz w:val="21"/>
        </w:rPr>
        <w:t>To be completed by the Strathclyde staff member who will directly supervise the visitor and submitted to the Head of Department for approval and onward submission to the Faculty Office or Human Resources as appropriate</w:t>
      </w:r>
      <w:r w:rsidR="000E48CD" w:rsidRPr="00D90E3A">
        <w:rPr>
          <w:rFonts w:ascii="Arial" w:hAnsi="Arial"/>
          <w:sz w:val="21"/>
        </w:rPr>
        <w:t xml:space="preserve"> (see below)</w:t>
      </w:r>
      <w:r w:rsidRPr="00D90E3A">
        <w:rPr>
          <w:rFonts w:ascii="Arial" w:hAnsi="Arial"/>
          <w:sz w:val="21"/>
        </w:rPr>
        <w:t>.</w:t>
      </w:r>
      <w:r w:rsidR="00C15367" w:rsidRPr="00D90E3A">
        <w:rPr>
          <w:rFonts w:ascii="Arial" w:hAnsi="Arial"/>
          <w:sz w:val="21"/>
        </w:rPr>
        <w:t xml:space="preserve"> </w:t>
      </w:r>
      <w:r w:rsidR="00D6230F" w:rsidRPr="00D90E3A">
        <w:rPr>
          <w:rFonts w:ascii="Arial" w:hAnsi="Arial"/>
          <w:sz w:val="21"/>
        </w:rPr>
        <w:t xml:space="preserve"> </w:t>
      </w:r>
      <w:r w:rsidR="00C15367" w:rsidRPr="00D90E3A">
        <w:rPr>
          <w:rFonts w:ascii="Arial" w:hAnsi="Arial"/>
          <w:sz w:val="21"/>
        </w:rPr>
        <w:t xml:space="preserve">This form should not be used for </w:t>
      </w:r>
      <w:r w:rsidR="00D6230F" w:rsidRPr="00D90E3A">
        <w:rPr>
          <w:rFonts w:ascii="Arial" w:hAnsi="Arial"/>
          <w:sz w:val="21"/>
        </w:rPr>
        <w:t>h</w:t>
      </w:r>
      <w:r w:rsidR="00C15367" w:rsidRPr="00D90E3A">
        <w:rPr>
          <w:rFonts w:ascii="Arial" w:hAnsi="Arial"/>
          <w:sz w:val="21"/>
        </w:rPr>
        <w:t xml:space="preserve">onorary appointments. </w:t>
      </w:r>
    </w:p>
    <w:p w:rsidR="000E48CD" w:rsidRPr="00D90E3A" w:rsidRDefault="000E48CD" w:rsidP="000E48CD">
      <w:pPr>
        <w:tabs>
          <w:tab w:val="left" w:pos="360"/>
        </w:tabs>
        <w:jc w:val="both"/>
        <w:rPr>
          <w:rFonts w:ascii="Arial" w:hAnsi="Arial"/>
          <w:sz w:val="21"/>
          <w:u w:val="single"/>
        </w:rPr>
      </w:pPr>
    </w:p>
    <w:p w:rsidR="000E48CD" w:rsidRPr="00D90E3A" w:rsidRDefault="000E48CD" w:rsidP="000E48CD">
      <w:pPr>
        <w:tabs>
          <w:tab w:val="left" w:pos="360"/>
        </w:tabs>
        <w:ind w:left="360" w:hanging="360"/>
        <w:jc w:val="both"/>
        <w:rPr>
          <w:rFonts w:ascii="Arial" w:hAnsi="Arial"/>
          <w:sz w:val="21"/>
          <w:u w:val="single"/>
        </w:rPr>
      </w:pPr>
      <w:r w:rsidRPr="00D90E3A">
        <w:rPr>
          <w:rFonts w:ascii="Arial" w:hAnsi="Arial"/>
          <w:sz w:val="21"/>
          <w:u w:val="single"/>
        </w:rPr>
        <w:t>Submission of form</w:t>
      </w:r>
    </w:p>
    <w:p w:rsidR="000E48CD" w:rsidRPr="00D90E3A" w:rsidRDefault="00FF641B" w:rsidP="003427FE">
      <w:pPr>
        <w:numPr>
          <w:ilvl w:val="0"/>
          <w:numId w:val="2"/>
        </w:numPr>
        <w:tabs>
          <w:tab w:val="left" w:pos="360"/>
        </w:tabs>
        <w:ind w:left="360"/>
        <w:jc w:val="both"/>
        <w:rPr>
          <w:rFonts w:ascii="Arial" w:hAnsi="Arial"/>
          <w:sz w:val="21"/>
        </w:rPr>
      </w:pPr>
      <w:r w:rsidRPr="00D90E3A">
        <w:rPr>
          <w:rFonts w:ascii="Arial" w:hAnsi="Arial"/>
          <w:sz w:val="21"/>
        </w:rPr>
        <w:t>This form</w:t>
      </w:r>
      <w:r w:rsidR="00745EE3" w:rsidRPr="00D90E3A">
        <w:rPr>
          <w:rFonts w:ascii="Arial" w:hAnsi="Arial"/>
          <w:sz w:val="21"/>
        </w:rPr>
        <w:t xml:space="preserve"> </w:t>
      </w:r>
      <w:r w:rsidRPr="00D90E3A">
        <w:rPr>
          <w:rFonts w:ascii="Arial" w:hAnsi="Arial"/>
          <w:sz w:val="21"/>
        </w:rPr>
        <w:t xml:space="preserve">should be submitted to the </w:t>
      </w:r>
      <w:r w:rsidRPr="00D7123D">
        <w:rPr>
          <w:rFonts w:ascii="Arial" w:hAnsi="Arial"/>
          <w:b/>
          <w:sz w:val="21"/>
          <w:u w:val="single"/>
        </w:rPr>
        <w:t>Faculty Office w</w:t>
      </w:r>
      <w:r w:rsidR="000E48CD" w:rsidRPr="00D7123D">
        <w:rPr>
          <w:rFonts w:ascii="Arial" w:hAnsi="Arial"/>
          <w:b/>
          <w:sz w:val="21"/>
          <w:u w:val="single"/>
        </w:rPr>
        <w:t>here the University will make no payment</w:t>
      </w:r>
      <w:r w:rsidR="000E48CD" w:rsidRPr="00D90E3A">
        <w:rPr>
          <w:rFonts w:ascii="Arial" w:hAnsi="Arial"/>
          <w:sz w:val="21"/>
        </w:rPr>
        <w:t xml:space="preserve"> </w:t>
      </w:r>
      <w:r w:rsidR="000E48CD" w:rsidRPr="006E59D6">
        <w:rPr>
          <w:rFonts w:ascii="Arial" w:hAnsi="Arial"/>
          <w:b/>
          <w:sz w:val="21"/>
          <w:u w:val="single"/>
        </w:rPr>
        <w:t xml:space="preserve">to the visitor and </w:t>
      </w:r>
      <w:r w:rsidRPr="006E59D6">
        <w:rPr>
          <w:rFonts w:ascii="Arial" w:hAnsi="Arial"/>
          <w:b/>
          <w:sz w:val="21"/>
          <w:u w:val="single"/>
        </w:rPr>
        <w:t xml:space="preserve">there is no requirement for sponsorship under </w:t>
      </w:r>
      <w:r w:rsidR="000E48CD" w:rsidRPr="006E59D6">
        <w:rPr>
          <w:rFonts w:ascii="Arial" w:hAnsi="Arial"/>
          <w:b/>
          <w:sz w:val="21"/>
          <w:u w:val="single"/>
        </w:rPr>
        <w:t>Tier 5</w:t>
      </w:r>
      <w:r w:rsidR="000E48CD" w:rsidRPr="00D90E3A">
        <w:rPr>
          <w:rFonts w:ascii="Arial" w:hAnsi="Arial"/>
          <w:sz w:val="21"/>
        </w:rPr>
        <w:t>.</w:t>
      </w:r>
      <w:r w:rsidR="00745EE3" w:rsidRPr="00D90E3A">
        <w:rPr>
          <w:rFonts w:ascii="Arial" w:hAnsi="Arial"/>
          <w:sz w:val="21"/>
        </w:rPr>
        <w:t xml:space="preserve">  </w:t>
      </w:r>
      <w:r w:rsidR="003427FE">
        <w:rPr>
          <w:rFonts w:ascii="Arial" w:hAnsi="Arial"/>
          <w:sz w:val="21"/>
        </w:rPr>
        <w:t xml:space="preserve">Please send completed forms to </w:t>
      </w:r>
      <w:hyperlink r:id="rId18" w:history="1">
        <w:r w:rsidR="003427FE" w:rsidRPr="006B405F">
          <w:rPr>
            <w:rStyle w:val="Hyperlink"/>
            <w:rFonts w:ascii="Arial" w:hAnsi="Arial"/>
            <w:sz w:val="21"/>
          </w:rPr>
          <w:t>alice.macdonald.100@strath.ac.uk</w:t>
        </w:r>
      </w:hyperlink>
      <w:r w:rsidR="003427FE">
        <w:rPr>
          <w:rFonts w:ascii="Arial" w:hAnsi="Arial"/>
          <w:sz w:val="21"/>
        </w:rPr>
        <w:t>.</w:t>
      </w:r>
    </w:p>
    <w:p w:rsidR="00745EE3" w:rsidRPr="00D90E3A" w:rsidRDefault="00FF641B" w:rsidP="00745EE3">
      <w:pPr>
        <w:numPr>
          <w:ilvl w:val="0"/>
          <w:numId w:val="2"/>
        </w:numPr>
        <w:tabs>
          <w:tab w:val="left" w:pos="360"/>
        </w:tabs>
        <w:ind w:left="360"/>
        <w:jc w:val="both"/>
        <w:rPr>
          <w:rFonts w:ascii="Arial" w:hAnsi="Arial" w:cs="Arial"/>
          <w:sz w:val="21"/>
          <w:szCs w:val="21"/>
        </w:rPr>
      </w:pPr>
      <w:bookmarkStart w:id="0" w:name="_GoBack"/>
      <w:bookmarkEnd w:id="0"/>
      <w:r w:rsidRPr="00D90E3A">
        <w:rPr>
          <w:rFonts w:ascii="Arial" w:hAnsi="Arial"/>
          <w:sz w:val="21"/>
        </w:rPr>
        <w:t>This form</w:t>
      </w:r>
      <w:r w:rsidR="00745EE3" w:rsidRPr="00D90E3A">
        <w:rPr>
          <w:rFonts w:ascii="Arial" w:hAnsi="Arial"/>
          <w:sz w:val="21"/>
        </w:rPr>
        <w:t xml:space="preserve"> </w:t>
      </w:r>
      <w:r w:rsidRPr="00D90E3A">
        <w:rPr>
          <w:rFonts w:ascii="Arial" w:hAnsi="Arial"/>
          <w:sz w:val="21"/>
        </w:rPr>
        <w:t xml:space="preserve">should be submitted to </w:t>
      </w:r>
      <w:r w:rsidRPr="00D7123D">
        <w:rPr>
          <w:rFonts w:ascii="Arial" w:hAnsi="Arial"/>
          <w:b/>
          <w:sz w:val="21"/>
          <w:u w:val="single"/>
        </w:rPr>
        <w:t>Human Resources i</w:t>
      </w:r>
      <w:r w:rsidR="000E48CD" w:rsidRPr="00D7123D">
        <w:rPr>
          <w:rFonts w:ascii="Arial" w:hAnsi="Arial"/>
          <w:b/>
          <w:sz w:val="21"/>
          <w:u w:val="single"/>
        </w:rPr>
        <w:t xml:space="preserve">f the visitor is to receive payment from the University </w:t>
      </w:r>
      <w:r w:rsidRPr="00D7123D">
        <w:rPr>
          <w:rFonts w:ascii="Arial" w:hAnsi="Arial"/>
          <w:b/>
          <w:sz w:val="21"/>
          <w:u w:val="single"/>
        </w:rPr>
        <w:t>and/or sponsorship under Tier 5 applies</w:t>
      </w:r>
      <w:r w:rsidR="000E48CD" w:rsidRPr="00D90E3A">
        <w:rPr>
          <w:rFonts w:ascii="Arial" w:hAnsi="Arial"/>
          <w:sz w:val="21"/>
        </w:rPr>
        <w:t>.</w:t>
      </w:r>
    </w:p>
    <w:p w:rsidR="00745EE3" w:rsidRPr="00D90E3A" w:rsidRDefault="00745EE3" w:rsidP="00745EE3">
      <w:pPr>
        <w:tabs>
          <w:tab w:val="left" w:pos="360"/>
        </w:tabs>
        <w:jc w:val="both"/>
        <w:rPr>
          <w:rFonts w:ascii="Arial" w:hAnsi="Arial"/>
          <w:sz w:val="21"/>
        </w:rPr>
      </w:pPr>
    </w:p>
    <w:p w:rsidR="00D90E3A" w:rsidRPr="00D90E3A" w:rsidRDefault="00D90E3A" w:rsidP="00745EE3">
      <w:pPr>
        <w:tabs>
          <w:tab w:val="left" w:pos="360"/>
        </w:tabs>
        <w:jc w:val="both"/>
        <w:rPr>
          <w:rFonts w:ascii="Arial" w:hAnsi="Arial"/>
          <w:sz w:val="21"/>
          <w:u w:val="single"/>
        </w:rPr>
      </w:pPr>
      <w:r w:rsidRPr="00D90E3A">
        <w:rPr>
          <w:rFonts w:ascii="Arial" w:hAnsi="Arial"/>
          <w:sz w:val="21"/>
          <w:u w:val="single"/>
        </w:rPr>
        <w:t>Accompanying documentation</w:t>
      </w:r>
    </w:p>
    <w:p w:rsidR="00D90E3A" w:rsidRPr="00D90E3A" w:rsidRDefault="00745EE3" w:rsidP="00F51DD0">
      <w:pPr>
        <w:numPr>
          <w:ilvl w:val="0"/>
          <w:numId w:val="10"/>
        </w:numPr>
        <w:tabs>
          <w:tab w:val="clear" w:pos="720"/>
          <w:tab w:val="num" w:pos="360"/>
          <w:tab w:val="left" w:pos="5245"/>
        </w:tabs>
        <w:ind w:left="360"/>
        <w:jc w:val="both"/>
        <w:rPr>
          <w:rFonts w:ascii="Arial" w:hAnsi="Arial" w:cs="Arial"/>
          <w:sz w:val="21"/>
          <w:szCs w:val="21"/>
        </w:rPr>
      </w:pPr>
      <w:r w:rsidRPr="00D90E3A">
        <w:rPr>
          <w:rFonts w:ascii="Arial" w:hAnsi="Arial"/>
          <w:sz w:val="21"/>
        </w:rPr>
        <w:t xml:space="preserve">In all cases an up-to-date copy of the visitor’s CV should be attached.  </w:t>
      </w:r>
    </w:p>
    <w:p w:rsidR="00814D2E" w:rsidRDefault="00745EE3" w:rsidP="00814D2E">
      <w:pPr>
        <w:numPr>
          <w:ilvl w:val="0"/>
          <w:numId w:val="10"/>
        </w:numPr>
        <w:tabs>
          <w:tab w:val="clear" w:pos="720"/>
          <w:tab w:val="num" w:pos="360"/>
        </w:tabs>
        <w:ind w:left="360"/>
        <w:jc w:val="both"/>
        <w:rPr>
          <w:rFonts w:ascii="Arial" w:hAnsi="Arial"/>
          <w:sz w:val="21"/>
          <w:szCs w:val="20"/>
        </w:rPr>
      </w:pPr>
      <w:r w:rsidRPr="00814D2E">
        <w:rPr>
          <w:rFonts w:ascii="Arial" w:hAnsi="Arial"/>
          <w:sz w:val="21"/>
          <w:szCs w:val="20"/>
        </w:rPr>
        <w:t xml:space="preserve">Where a payment will be made </w:t>
      </w:r>
      <w:r w:rsidR="003856B3" w:rsidRPr="00814D2E">
        <w:rPr>
          <w:rFonts w:ascii="Arial" w:hAnsi="Arial"/>
          <w:sz w:val="21"/>
          <w:szCs w:val="20"/>
        </w:rPr>
        <w:t>and/or sponsorship under Tier 5 applies</w:t>
      </w:r>
      <w:r w:rsidR="008D0631" w:rsidRPr="00814D2E">
        <w:rPr>
          <w:rFonts w:ascii="Arial" w:hAnsi="Arial"/>
          <w:sz w:val="21"/>
          <w:szCs w:val="20"/>
        </w:rPr>
        <w:t>,</w:t>
      </w:r>
      <w:r w:rsidR="003856B3" w:rsidRPr="00814D2E">
        <w:rPr>
          <w:rFonts w:ascii="Arial" w:hAnsi="Arial"/>
          <w:sz w:val="21"/>
          <w:szCs w:val="20"/>
        </w:rPr>
        <w:t xml:space="preserve"> </w:t>
      </w:r>
      <w:r w:rsidRPr="00814D2E">
        <w:rPr>
          <w:rFonts w:ascii="Arial" w:hAnsi="Arial"/>
          <w:sz w:val="21"/>
          <w:szCs w:val="20"/>
        </w:rPr>
        <w:t>a copy of the visitor’s passport photo ID page</w:t>
      </w:r>
      <w:r w:rsidR="008D0631" w:rsidRPr="00814D2E">
        <w:rPr>
          <w:rFonts w:ascii="Arial" w:hAnsi="Arial"/>
          <w:sz w:val="21"/>
          <w:szCs w:val="20"/>
        </w:rPr>
        <w:t>, educational qualifications and a letter from the sponsoring organisation confirming the sponsorship terms</w:t>
      </w:r>
      <w:r w:rsidRPr="00814D2E">
        <w:rPr>
          <w:rFonts w:ascii="Arial" w:hAnsi="Arial"/>
          <w:sz w:val="21"/>
          <w:szCs w:val="20"/>
        </w:rPr>
        <w:t xml:space="preserve"> must also be submitted to Human Resources.</w:t>
      </w:r>
    </w:p>
    <w:p w:rsidR="00814D2E" w:rsidRPr="00814D2E" w:rsidRDefault="00814D2E" w:rsidP="00814D2E">
      <w:pPr>
        <w:ind w:left="360"/>
        <w:jc w:val="both"/>
        <w:rPr>
          <w:rFonts w:ascii="Arial" w:hAnsi="Arial"/>
          <w:sz w:val="21"/>
          <w:szCs w:val="2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959"/>
        <w:gridCol w:w="2727"/>
        <w:gridCol w:w="958"/>
        <w:gridCol w:w="2106"/>
        <w:gridCol w:w="162"/>
        <w:gridCol w:w="709"/>
        <w:gridCol w:w="142"/>
        <w:gridCol w:w="2160"/>
      </w:tblGrid>
      <w:tr w:rsidR="00814D2E" w:rsidRPr="0069474A" w:rsidTr="00FE2D1F">
        <w:tc>
          <w:tcPr>
            <w:tcW w:w="3686" w:type="dxa"/>
            <w:gridSpan w:val="2"/>
          </w:tcPr>
          <w:p w:rsidR="00814D2E" w:rsidRPr="0069474A" w:rsidRDefault="00814D2E" w:rsidP="00EF2372">
            <w:pPr>
              <w:rPr>
                <w:rFonts w:ascii="Arial" w:hAnsi="Arial" w:cs="Arial"/>
                <w:sz w:val="21"/>
                <w:szCs w:val="21"/>
              </w:rPr>
            </w:pPr>
            <w:r w:rsidRPr="0069474A">
              <w:rPr>
                <w:rFonts w:ascii="Arial" w:hAnsi="Arial" w:cs="Arial"/>
                <w:sz w:val="21"/>
                <w:szCs w:val="21"/>
              </w:rPr>
              <w:t xml:space="preserve">Supervisor’s name: </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0B2012" w:rsidRDefault="00814D2E" w:rsidP="00EF2372">
            <w:pPr>
              <w:outlineLvl w:val="0"/>
            </w:pPr>
          </w:p>
        </w:tc>
      </w:tr>
      <w:tr w:rsidR="00814D2E" w:rsidRPr="0069474A" w:rsidTr="00FE2D1F">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Department or Unit:</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c>
          <w:tcPr>
            <w:tcW w:w="3686" w:type="dxa"/>
            <w:gridSpan w:val="2"/>
          </w:tcPr>
          <w:p w:rsidR="00814D2E" w:rsidRDefault="00814D2E" w:rsidP="00EF2372">
            <w:pPr>
              <w:rPr>
                <w:rFonts w:ascii="Arial" w:hAnsi="Arial" w:cs="Arial"/>
                <w:sz w:val="21"/>
                <w:szCs w:val="21"/>
              </w:rPr>
            </w:pPr>
            <w:r>
              <w:rPr>
                <w:rFonts w:ascii="Arial" w:hAnsi="Arial" w:cs="Arial"/>
                <w:sz w:val="21"/>
                <w:szCs w:val="21"/>
              </w:rPr>
              <w:t>Visitor type:</w:t>
            </w:r>
          </w:p>
          <w:p w:rsidR="00814D2E" w:rsidRPr="000B2012" w:rsidRDefault="00814D2E" w:rsidP="00EF2372">
            <w:pPr>
              <w:rPr>
                <w:rFonts w:ascii="Arial" w:hAnsi="Arial" w:cs="Arial"/>
                <w:i/>
                <w:sz w:val="18"/>
                <w:szCs w:val="18"/>
              </w:rPr>
            </w:pPr>
            <w:r w:rsidRPr="000B2012">
              <w:rPr>
                <w:rFonts w:ascii="Arial" w:hAnsi="Arial" w:cs="Arial"/>
                <w:i/>
                <w:sz w:val="18"/>
                <w:szCs w:val="18"/>
              </w:rPr>
              <w:t>(</w:t>
            </w:r>
            <w:proofErr w:type="spellStart"/>
            <w:r w:rsidRPr="000B2012">
              <w:rPr>
                <w:rFonts w:ascii="Arial" w:hAnsi="Arial" w:cs="Arial"/>
                <w:i/>
                <w:sz w:val="18"/>
                <w:szCs w:val="18"/>
              </w:rPr>
              <w:t>e.g</w:t>
            </w:r>
            <w:proofErr w:type="spellEnd"/>
            <w:r w:rsidRPr="000B2012">
              <w:rPr>
                <w:rFonts w:ascii="Arial" w:hAnsi="Arial" w:cs="Arial"/>
                <w:i/>
                <w:sz w:val="18"/>
                <w:szCs w:val="18"/>
              </w:rPr>
              <w:t xml:space="preserve">, Visiting Researcher/Scholar, Academic Visitor or Sponsored Visiting Researcher PBS Tier 5. See guidance notes for further information.) </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Visitor’s name:</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Visitor’s home address:</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Visitor’s date of birth:</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Visitor’s work address:</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Visitor’s position in home institution (if applicable):</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05DE8" w:rsidRPr="0069474A" w:rsidTr="00FE2D1F">
        <w:tblPrEx>
          <w:tblLook w:val="0000" w:firstRow="0" w:lastRow="0" w:firstColumn="0" w:lastColumn="0" w:noHBand="0" w:noVBand="0"/>
        </w:tblPrEx>
        <w:trPr>
          <w:trHeight w:val="195"/>
        </w:trPr>
        <w:tc>
          <w:tcPr>
            <w:tcW w:w="3686" w:type="dxa"/>
            <w:gridSpan w:val="2"/>
          </w:tcPr>
          <w:p w:rsidR="00805DE8" w:rsidRDefault="00805DE8" w:rsidP="00EF2372">
            <w:pPr>
              <w:rPr>
                <w:rFonts w:ascii="Arial" w:hAnsi="Arial" w:cs="Arial"/>
                <w:sz w:val="21"/>
                <w:szCs w:val="21"/>
              </w:rPr>
            </w:pPr>
            <w:r>
              <w:rPr>
                <w:rFonts w:ascii="Arial" w:hAnsi="Arial" w:cs="Arial"/>
                <w:sz w:val="21"/>
                <w:szCs w:val="21"/>
              </w:rPr>
              <w:t>Dates of visit:</w:t>
            </w:r>
          </w:p>
          <w:p w:rsidR="00805DE8" w:rsidRPr="00047440" w:rsidRDefault="00805DE8" w:rsidP="00EF2372">
            <w:pPr>
              <w:rPr>
                <w:rFonts w:ascii="Arial" w:hAnsi="Arial" w:cs="Arial"/>
                <w:sz w:val="21"/>
                <w:szCs w:val="21"/>
              </w:rPr>
            </w:pPr>
            <w:r w:rsidRPr="00047440">
              <w:rPr>
                <w:rFonts w:ascii="Arial" w:hAnsi="Arial" w:cs="Arial"/>
                <w:i/>
                <w:sz w:val="18"/>
                <w:szCs w:val="18"/>
              </w:rPr>
              <w:t>(</w:t>
            </w:r>
            <w:proofErr w:type="gramStart"/>
            <w:r w:rsidRPr="00047440">
              <w:rPr>
                <w:rFonts w:ascii="Arial" w:hAnsi="Arial" w:cs="Arial"/>
                <w:i/>
                <w:sz w:val="18"/>
                <w:szCs w:val="18"/>
              </w:rPr>
              <w:t>normally</w:t>
            </w:r>
            <w:proofErr w:type="gramEnd"/>
            <w:r w:rsidRPr="00047440">
              <w:rPr>
                <w:rFonts w:ascii="Arial" w:hAnsi="Arial" w:cs="Arial"/>
                <w:i/>
                <w:sz w:val="18"/>
                <w:szCs w:val="18"/>
              </w:rPr>
              <w:t xml:space="preserve"> not more than one year.)</w:t>
            </w:r>
          </w:p>
        </w:tc>
        <w:tc>
          <w:tcPr>
            <w:tcW w:w="958" w:type="dxa"/>
          </w:tcPr>
          <w:p w:rsidR="00805DE8" w:rsidRDefault="00805DE8" w:rsidP="00EF2372">
            <w:pPr>
              <w:outlineLvl w:val="0"/>
              <w:rPr>
                <w:rFonts w:ascii="Arial" w:hAnsi="Arial"/>
                <w:sz w:val="21"/>
                <w:szCs w:val="20"/>
              </w:rPr>
            </w:pPr>
            <w:r>
              <w:rPr>
                <w:rFonts w:ascii="Arial" w:hAnsi="Arial"/>
                <w:sz w:val="21"/>
                <w:szCs w:val="20"/>
              </w:rPr>
              <w:t>From:</w:t>
            </w:r>
          </w:p>
          <w:p w:rsidR="00805DE8" w:rsidRPr="0069474A" w:rsidRDefault="00805DE8" w:rsidP="00EF2372">
            <w:pPr>
              <w:rPr>
                <w:rFonts w:ascii="Arial" w:hAnsi="Arial" w:cs="Arial"/>
                <w:sz w:val="21"/>
                <w:szCs w:val="21"/>
              </w:rPr>
            </w:pPr>
          </w:p>
        </w:tc>
        <w:tc>
          <w:tcPr>
            <w:tcW w:w="2268" w:type="dxa"/>
            <w:gridSpan w:val="2"/>
          </w:tcPr>
          <w:p w:rsidR="002B3FC4" w:rsidRDefault="002B3FC4"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05DE8" w:rsidRPr="0069474A" w:rsidRDefault="00805DE8" w:rsidP="00EF2372">
            <w:pPr>
              <w:rPr>
                <w:rFonts w:ascii="Arial" w:hAnsi="Arial" w:cs="Arial"/>
                <w:sz w:val="21"/>
                <w:szCs w:val="21"/>
              </w:rPr>
            </w:pPr>
          </w:p>
        </w:tc>
        <w:tc>
          <w:tcPr>
            <w:tcW w:w="851" w:type="dxa"/>
            <w:gridSpan w:val="2"/>
          </w:tcPr>
          <w:p w:rsidR="00805DE8" w:rsidRDefault="00805DE8" w:rsidP="00EF2372">
            <w:pPr>
              <w:rPr>
                <w:rFonts w:ascii="Arial" w:hAnsi="Arial" w:cs="Arial"/>
                <w:sz w:val="21"/>
                <w:szCs w:val="21"/>
              </w:rPr>
            </w:pPr>
            <w:r>
              <w:rPr>
                <w:rFonts w:ascii="Arial" w:hAnsi="Arial" w:cs="Arial"/>
                <w:sz w:val="21"/>
                <w:szCs w:val="21"/>
              </w:rPr>
              <w:t>To:</w:t>
            </w:r>
          </w:p>
          <w:p w:rsidR="00805DE8" w:rsidRPr="0069474A" w:rsidRDefault="00805DE8" w:rsidP="00EF2372">
            <w:pPr>
              <w:rPr>
                <w:rFonts w:ascii="Arial" w:hAnsi="Arial" w:cs="Arial"/>
                <w:sz w:val="21"/>
                <w:szCs w:val="21"/>
              </w:rPr>
            </w:pPr>
          </w:p>
        </w:tc>
        <w:tc>
          <w:tcPr>
            <w:tcW w:w="2160" w:type="dxa"/>
          </w:tcPr>
          <w:p w:rsidR="002B3FC4" w:rsidRDefault="002B3FC4"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05DE8" w:rsidRPr="0069474A" w:rsidRDefault="00805DE8" w:rsidP="00EF2372">
            <w:pPr>
              <w:rPr>
                <w:rFonts w:ascii="Arial" w:hAnsi="Arial" w:cs="Arial"/>
                <w:sz w:val="21"/>
                <w:szCs w:val="21"/>
              </w:rPr>
            </w:pPr>
          </w:p>
        </w:tc>
      </w:tr>
      <w:tr w:rsidR="00814D2E" w:rsidRPr="0069474A" w:rsidTr="00FE2D1F">
        <w:tblPrEx>
          <w:tblLook w:val="0000" w:firstRow="0" w:lastRow="0" w:firstColumn="0" w:lastColumn="0" w:noHBand="0" w:noVBand="0"/>
        </w:tblPrEx>
        <w:trPr>
          <w:trHeight w:val="240"/>
        </w:trPr>
        <w:tc>
          <w:tcPr>
            <w:tcW w:w="3686" w:type="dxa"/>
            <w:gridSpan w:val="2"/>
          </w:tcPr>
          <w:p w:rsidR="00814D2E" w:rsidRDefault="00814D2E" w:rsidP="00EF2372">
            <w:pPr>
              <w:rPr>
                <w:rFonts w:ascii="Arial" w:hAnsi="Arial" w:cs="Arial"/>
                <w:sz w:val="21"/>
                <w:szCs w:val="21"/>
              </w:rPr>
            </w:pPr>
            <w:r>
              <w:rPr>
                <w:rFonts w:ascii="Arial" w:hAnsi="Arial" w:cs="Arial"/>
                <w:sz w:val="21"/>
                <w:szCs w:val="21"/>
              </w:rPr>
              <w:t>New request or extension:</w:t>
            </w:r>
          </w:p>
          <w:p w:rsidR="00814D2E" w:rsidRPr="0069474A" w:rsidRDefault="00814D2E" w:rsidP="00EF2372">
            <w:pPr>
              <w:rPr>
                <w:rFonts w:ascii="Arial" w:hAnsi="Arial" w:cs="Arial"/>
                <w:sz w:val="21"/>
                <w:szCs w:val="21"/>
              </w:rPr>
            </w:pP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blPrEx>
          <w:tblLook w:val="0000" w:firstRow="0" w:lastRow="0" w:firstColumn="0" w:lastColumn="0" w:noHBand="0" w:noVBand="0"/>
        </w:tblPrEx>
        <w:trPr>
          <w:trHeight w:val="225"/>
        </w:trPr>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Period of previous visit (if applicable):</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blPrEx>
          <w:tblLook w:val="0000" w:firstRow="0" w:lastRow="0" w:firstColumn="0" w:lastColumn="0" w:noHBand="0" w:noVBand="0"/>
        </w:tblPrEx>
        <w:trPr>
          <w:trHeight w:val="210"/>
        </w:trPr>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Duties during the visit:</w:t>
            </w:r>
          </w:p>
        </w:tc>
        <w:tc>
          <w:tcPr>
            <w:tcW w:w="6237" w:type="dxa"/>
            <w:gridSpan w:val="6"/>
          </w:tcPr>
          <w:p w:rsidR="00814D2E" w:rsidRDefault="00814D2E" w:rsidP="00EF2372">
            <w:pPr>
              <w:outlineLvl w:val="0"/>
              <w:rPr>
                <w:rFonts w:ascii="Arial" w:hAnsi="Arial"/>
                <w:sz w:val="21"/>
                <w:szCs w:val="20"/>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p w:rsidR="00814D2E" w:rsidRPr="0069474A" w:rsidRDefault="00814D2E" w:rsidP="00EF2372">
            <w:pPr>
              <w:rPr>
                <w:rFonts w:ascii="Arial" w:hAnsi="Arial" w:cs="Arial"/>
                <w:sz w:val="21"/>
                <w:szCs w:val="21"/>
              </w:rPr>
            </w:pPr>
          </w:p>
        </w:tc>
      </w:tr>
      <w:tr w:rsidR="00814D2E" w:rsidRPr="0069474A" w:rsidTr="00FE2D1F">
        <w:tblPrEx>
          <w:tblLook w:val="0000" w:firstRow="0" w:lastRow="0" w:firstColumn="0" w:lastColumn="0" w:noHBand="0" w:noVBand="0"/>
        </w:tblPrEx>
        <w:trPr>
          <w:trHeight w:val="180"/>
        </w:trPr>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Will the visitor work in a laboratory?</w:t>
            </w:r>
          </w:p>
        </w:tc>
        <w:tc>
          <w:tcPr>
            <w:tcW w:w="6237" w:type="dxa"/>
            <w:gridSpan w:val="6"/>
          </w:tcPr>
          <w:p w:rsidR="00814D2E" w:rsidRPr="0069474A" w:rsidRDefault="00814D2E" w:rsidP="00EF2372">
            <w:pPr>
              <w:outlineLvl w:val="0"/>
              <w:rPr>
                <w:rFonts w:ascii="Arial" w:hAnsi="Arial" w:cs="Arial"/>
                <w:sz w:val="21"/>
                <w:szCs w:val="21"/>
              </w:rPr>
            </w:pPr>
            <w:r>
              <w:rPr>
                <w:rFonts w:ascii="Arial" w:hAnsi="Arial" w:cs="Arial"/>
                <w:sz w:val="21"/>
                <w:szCs w:val="21"/>
              </w:rPr>
              <w:t xml:space="preserve">Yes </w:t>
            </w:r>
            <w:sdt>
              <w:sdtPr>
                <w:rPr>
                  <w:rFonts w:ascii="Arial" w:hAnsi="Arial" w:cs="Arial"/>
                  <w:sz w:val="21"/>
                  <w:szCs w:val="21"/>
                </w:rPr>
                <w:id w:val="2134287233"/>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 No </w:t>
            </w:r>
            <w:sdt>
              <w:sdtPr>
                <w:rPr>
                  <w:rFonts w:ascii="Arial" w:hAnsi="Arial" w:cs="Arial"/>
                  <w:sz w:val="21"/>
                  <w:szCs w:val="21"/>
                </w:rPr>
                <w:id w:val="-364454970"/>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w:t>
            </w:r>
            <w:r w:rsidRPr="00EA2E48">
              <w:rPr>
                <w:rFonts w:ascii="Arial" w:hAnsi="Arial" w:cs="Arial"/>
                <w:i/>
                <w:sz w:val="21"/>
                <w:szCs w:val="21"/>
              </w:rPr>
              <w:t xml:space="preserve">If yes, evidence of proficiency in English Language to level B1 of the Common European Framework of Reference for Languages (CEFR) must be provided </w:t>
            </w:r>
            <w:r w:rsidRPr="002F369B">
              <w:rPr>
                <w:rFonts w:ascii="Arial" w:hAnsi="Arial" w:cs="Arial"/>
                <w:i/>
                <w:sz w:val="21"/>
                <w:szCs w:val="21"/>
                <w:u w:val="single"/>
              </w:rPr>
              <w:t>before</w:t>
            </w:r>
            <w:r w:rsidRPr="00EA2E48">
              <w:rPr>
                <w:rFonts w:ascii="Arial" w:hAnsi="Arial" w:cs="Arial"/>
                <w:i/>
                <w:sz w:val="21"/>
                <w:szCs w:val="21"/>
              </w:rPr>
              <w:t xml:space="preserve"> the visitor starts working in the laboratory.</w:t>
            </w:r>
          </w:p>
        </w:tc>
      </w:tr>
      <w:tr w:rsidR="00814D2E" w:rsidRPr="0069474A" w:rsidTr="00FE2D1F">
        <w:tblPrEx>
          <w:tblLook w:val="0000" w:firstRow="0" w:lastRow="0" w:firstColumn="0" w:lastColumn="0" w:noHBand="0" w:noVBand="0"/>
        </w:tblPrEx>
        <w:trPr>
          <w:trHeight w:val="195"/>
        </w:trPr>
        <w:tc>
          <w:tcPr>
            <w:tcW w:w="3686" w:type="dxa"/>
            <w:gridSpan w:val="2"/>
          </w:tcPr>
          <w:p w:rsidR="00814D2E" w:rsidRDefault="00814D2E" w:rsidP="00EF2372">
            <w:pPr>
              <w:rPr>
                <w:rFonts w:ascii="Arial" w:hAnsi="Arial" w:cs="Arial"/>
                <w:sz w:val="21"/>
                <w:szCs w:val="21"/>
              </w:rPr>
            </w:pPr>
            <w:r>
              <w:rPr>
                <w:rFonts w:ascii="Arial" w:hAnsi="Arial" w:cs="Arial"/>
                <w:sz w:val="21"/>
                <w:szCs w:val="21"/>
              </w:rPr>
              <w:t>Payment/expenses arrangements</w:t>
            </w:r>
          </w:p>
          <w:p w:rsidR="00814D2E" w:rsidRPr="0069474A" w:rsidRDefault="00814D2E" w:rsidP="00EF2372">
            <w:pPr>
              <w:rPr>
                <w:rFonts w:ascii="Arial" w:hAnsi="Arial" w:cs="Arial"/>
                <w:sz w:val="21"/>
                <w:szCs w:val="21"/>
              </w:rPr>
            </w:pPr>
            <w:r>
              <w:rPr>
                <w:rFonts w:ascii="Arial" w:hAnsi="Arial" w:cs="Arial"/>
                <w:sz w:val="21"/>
                <w:szCs w:val="21"/>
              </w:rPr>
              <w:t>(please tick appropriate box which applies):</w:t>
            </w:r>
          </w:p>
        </w:tc>
        <w:tc>
          <w:tcPr>
            <w:tcW w:w="6237" w:type="dxa"/>
            <w:gridSpan w:val="6"/>
          </w:tcPr>
          <w:p w:rsidR="00814D2E" w:rsidRPr="00742508" w:rsidRDefault="003427FE" w:rsidP="00EF2372">
            <w:pPr>
              <w:outlineLvl w:val="0"/>
              <w:rPr>
                <w:rFonts w:ascii="Arial" w:hAnsi="Arial"/>
                <w:sz w:val="21"/>
                <w:szCs w:val="20"/>
              </w:rPr>
            </w:pPr>
            <w:sdt>
              <w:sdtPr>
                <w:rPr>
                  <w:rFonts w:ascii="Arial" w:hAnsi="Arial"/>
                  <w:sz w:val="21"/>
                  <w:szCs w:val="20"/>
                </w:rPr>
                <w:id w:val="1343591352"/>
                <w14:checkbox>
                  <w14:checked w14:val="0"/>
                  <w14:checkedState w14:val="2612" w14:font="MS Gothic"/>
                  <w14:uncheckedState w14:val="2610" w14:font="MS Gothic"/>
                </w14:checkbox>
              </w:sdtPr>
              <w:sdtEndPr/>
              <w:sdtContent>
                <w:r w:rsidR="00814D2E">
                  <w:rPr>
                    <w:rFonts w:ascii="MS Gothic" w:eastAsia="MS Gothic" w:hAnsi="MS Gothic" w:hint="eastAsia"/>
                    <w:sz w:val="21"/>
                    <w:szCs w:val="20"/>
                  </w:rPr>
                  <w:t>☐</w:t>
                </w:r>
              </w:sdtContent>
            </w:sdt>
            <w:r w:rsidR="00814D2E">
              <w:rPr>
                <w:rFonts w:ascii="Arial" w:hAnsi="Arial"/>
                <w:sz w:val="21"/>
                <w:szCs w:val="20"/>
              </w:rPr>
              <w:t xml:space="preserve"> 1. </w:t>
            </w:r>
            <w:r w:rsidR="00814D2E" w:rsidRPr="00742508">
              <w:rPr>
                <w:rFonts w:ascii="Arial" w:hAnsi="Arial"/>
                <w:sz w:val="21"/>
                <w:szCs w:val="20"/>
              </w:rPr>
              <w:t>Visitor will recei</w:t>
            </w:r>
            <w:r w:rsidR="00814D2E">
              <w:rPr>
                <w:rFonts w:ascii="Arial" w:hAnsi="Arial"/>
                <w:sz w:val="21"/>
                <w:szCs w:val="20"/>
              </w:rPr>
              <w:t>ve no payment/expenses from the U</w:t>
            </w:r>
            <w:r w:rsidR="00814D2E" w:rsidRPr="00742508">
              <w:rPr>
                <w:rFonts w:ascii="Arial" w:hAnsi="Arial"/>
                <w:sz w:val="21"/>
                <w:szCs w:val="20"/>
              </w:rPr>
              <w:t>niversity</w:t>
            </w:r>
            <w:r w:rsidR="00814D2E">
              <w:rPr>
                <w:rFonts w:ascii="Arial" w:hAnsi="Arial"/>
                <w:sz w:val="21"/>
                <w:szCs w:val="20"/>
              </w:rPr>
              <w:t xml:space="preserve"> </w:t>
            </w:r>
          </w:p>
          <w:p w:rsidR="00814D2E" w:rsidRPr="00742508" w:rsidRDefault="003427FE" w:rsidP="00EF2372">
            <w:pPr>
              <w:outlineLvl w:val="0"/>
              <w:rPr>
                <w:rFonts w:ascii="Arial" w:hAnsi="Arial"/>
                <w:sz w:val="21"/>
                <w:szCs w:val="20"/>
              </w:rPr>
            </w:pPr>
            <w:sdt>
              <w:sdtPr>
                <w:rPr>
                  <w:rFonts w:ascii="Arial" w:hAnsi="Arial"/>
                  <w:sz w:val="21"/>
                  <w:szCs w:val="20"/>
                </w:rPr>
                <w:id w:val="1490283060"/>
                <w14:checkbox>
                  <w14:checked w14:val="0"/>
                  <w14:checkedState w14:val="2612" w14:font="MS Gothic"/>
                  <w14:uncheckedState w14:val="2610" w14:font="MS Gothic"/>
                </w14:checkbox>
              </w:sdtPr>
              <w:sdtEndPr/>
              <w:sdtContent>
                <w:r w:rsidR="00814D2E">
                  <w:rPr>
                    <w:rFonts w:ascii="MS Gothic" w:eastAsia="MS Gothic" w:hAnsi="MS Gothic" w:hint="eastAsia"/>
                    <w:sz w:val="21"/>
                    <w:szCs w:val="20"/>
                  </w:rPr>
                  <w:t>☐</w:t>
                </w:r>
              </w:sdtContent>
            </w:sdt>
            <w:r w:rsidR="00814D2E">
              <w:rPr>
                <w:rFonts w:ascii="Arial" w:hAnsi="Arial"/>
                <w:sz w:val="21"/>
                <w:szCs w:val="20"/>
              </w:rPr>
              <w:t xml:space="preserve"> 2. </w:t>
            </w:r>
            <w:r w:rsidR="00814D2E" w:rsidRPr="00742508">
              <w:rPr>
                <w:rFonts w:ascii="Arial" w:hAnsi="Arial"/>
                <w:sz w:val="21"/>
                <w:szCs w:val="20"/>
              </w:rPr>
              <w:t>Visitor will receive funding directly from an external source (funding confirmation letter must be attached)*</w:t>
            </w:r>
          </w:p>
          <w:p w:rsidR="00814D2E" w:rsidRPr="00742508" w:rsidRDefault="003427FE" w:rsidP="00EF2372">
            <w:pPr>
              <w:outlineLvl w:val="0"/>
              <w:rPr>
                <w:rFonts w:ascii="Arial" w:hAnsi="Arial"/>
                <w:sz w:val="21"/>
                <w:szCs w:val="20"/>
              </w:rPr>
            </w:pPr>
            <w:sdt>
              <w:sdtPr>
                <w:rPr>
                  <w:rFonts w:ascii="Arial" w:hAnsi="Arial"/>
                  <w:sz w:val="21"/>
                  <w:szCs w:val="20"/>
                </w:rPr>
                <w:id w:val="752559494"/>
                <w14:checkbox>
                  <w14:checked w14:val="0"/>
                  <w14:checkedState w14:val="2612" w14:font="MS Gothic"/>
                  <w14:uncheckedState w14:val="2610" w14:font="MS Gothic"/>
                </w14:checkbox>
              </w:sdtPr>
              <w:sdtEndPr/>
              <w:sdtContent>
                <w:r w:rsidR="00814D2E">
                  <w:rPr>
                    <w:rFonts w:ascii="MS Gothic" w:eastAsia="MS Gothic" w:hAnsi="MS Gothic" w:hint="eastAsia"/>
                    <w:sz w:val="21"/>
                    <w:szCs w:val="20"/>
                  </w:rPr>
                  <w:t>☐</w:t>
                </w:r>
              </w:sdtContent>
            </w:sdt>
            <w:r w:rsidR="00814D2E">
              <w:rPr>
                <w:rFonts w:ascii="Arial" w:hAnsi="Arial"/>
                <w:sz w:val="21"/>
                <w:szCs w:val="20"/>
              </w:rPr>
              <w:t xml:space="preserve"> 3. </w:t>
            </w:r>
            <w:r w:rsidR="00814D2E" w:rsidRPr="00742508">
              <w:rPr>
                <w:rFonts w:ascii="Arial" w:hAnsi="Arial"/>
                <w:sz w:val="21"/>
                <w:szCs w:val="20"/>
              </w:rPr>
              <w:t>Visitor will receive payment from the University</w:t>
            </w:r>
          </w:p>
          <w:p w:rsidR="00814D2E" w:rsidRDefault="00814D2E" w:rsidP="00EF2372">
            <w:pPr>
              <w:pStyle w:val="ListParagraph"/>
              <w:spacing w:after="0"/>
              <w:ind w:left="0"/>
              <w:outlineLvl w:val="0"/>
              <w:rPr>
                <w:rFonts w:ascii="Arial" w:hAnsi="Arial"/>
                <w:sz w:val="21"/>
                <w:szCs w:val="20"/>
              </w:rPr>
            </w:pPr>
            <w:r>
              <w:rPr>
                <w:rFonts w:ascii="Arial" w:hAnsi="Arial"/>
                <w:sz w:val="21"/>
                <w:szCs w:val="20"/>
              </w:rPr>
              <w:t xml:space="preserve">Account no </w:t>
            </w: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r>
              <w:rPr>
                <w:rFonts w:ascii="Arial" w:hAnsi="Arial"/>
                <w:sz w:val="21"/>
                <w:szCs w:val="20"/>
              </w:rPr>
              <w:t>/ Payment/expenses during visit £</w:t>
            </w: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r>
              <w:rPr>
                <w:rFonts w:ascii="Arial" w:hAnsi="Arial"/>
                <w:sz w:val="21"/>
                <w:szCs w:val="20"/>
              </w:rPr>
              <w:t xml:space="preserve"> *</w:t>
            </w:r>
          </w:p>
          <w:p w:rsidR="00814D2E" w:rsidRPr="00742508" w:rsidRDefault="00814D2E" w:rsidP="00EF2372">
            <w:pPr>
              <w:pStyle w:val="ListParagraph"/>
              <w:numPr>
                <w:ilvl w:val="0"/>
                <w:numId w:val="33"/>
              </w:numPr>
              <w:spacing w:after="0" w:line="240" w:lineRule="auto"/>
              <w:ind w:left="0"/>
              <w:rPr>
                <w:rFonts w:ascii="Arial" w:hAnsi="Arial" w:cs="Arial"/>
                <w:sz w:val="21"/>
                <w:szCs w:val="21"/>
              </w:rPr>
            </w:pPr>
            <w:r>
              <w:rPr>
                <w:rFonts w:ascii="Arial" w:hAnsi="Arial" w:cs="Arial"/>
                <w:sz w:val="21"/>
                <w:szCs w:val="21"/>
              </w:rPr>
              <w:t xml:space="preserve">For sponsored Visiting Researchers receiving sponsorship/payment, this must meet at least the National </w:t>
            </w:r>
            <w:r>
              <w:rPr>
                <w:rFonts w:ascii="Arial" w:hAnsi="Arial" w:cs="Arial"/>
                <w:sz w:val="21"/>
                <w:szCs w:val="21"/>
              </w:rPr>
              <w:lastRenderedPageBreak/>
              <w:t xml:space="preserve">Minimum Wage, </w:t>
            </w:r>
            <w:hyperlink r:id="rId19" w:history="1">
              <w:r w:rsidRPr="00630555">
                <w:rPr>
                  <w:rStyle w:val="Hyperlink"/>
                  <w:rFonts w:ascii="Arial" w:hAnsi="Arial" w:cs="Arial"/>
                  <w:sz w:val="21"/>
                  <w:szCs w:val="21"/>
                </w:rPr>
                <w:t>https://www.gov.uk/national-minimum-wage-rates</w:t>
              </w:r>
            </w:hyperlink>
            <w:r>
              <w:rPr>
                <w:rFonts w:ascii="Arial" w:hAnsi="Arial" w:cs="Arial"/>
                <w:sz w:val="21"/>
                <w:szCs w:val="21"/>
              </w:rPr>
              <w:t xml:space="preserve"> </w:t>
            </w:r>
          </w:p>
        </w:tc>
      </w:tr>
      <w:tr w:rsidR="00814D2E" w:rsidRPr="0069474A" w:rsidTr="00FE2D1F">
        <w:tblPrEx>
          <w:tblLook w:val="0000" w:firstRow="0" w:lastRow="0" w:firstColumn="0" w:lastColumn="0" w:noHBand="0" w:noVBand="0"/>
        </w:tblPrEx>
        <w:trPr>
          <w:trHeight w:val="270"/>
        </w:trPr>
        <w:tc>
          <w:tcPr>
            <w:tcW w:w="9923" w:type="dxa"/>
            <w:gridSpan w:val="8"/>
          </w:tcPr>
          <w:p w:rsidR="00814D2E" w:rsidRPr="00EA2E48" w:rsidRDefault="00814D2E" w:rsidP="00EF2372">
            <w:pPr>
              <w:rPr>
                <w:rFonts w:ascii="Arial" w:hAnsi="Arial" w:cs="Arial"/>
                <w:i/>
                <w:sz w:val="21"/>
                <w:szCs w:val="21"/>
              </w:rPr>
            </w:pPr>
            <w:r w:rsidRPr="00EA2E48">
              <w:rPr>
                <w:rFonts w:ascii="Arial" w:hAnsi="Arial" w:cs="Arial"/>
                <w:i/>
                <w:sz w:val="18"/>
                <w:szCs w:val="21"/>
              </w:rPr>
              <w:lastRenderedPageBreak/>
              <w:t>Note that, with the exception to Sponsored Researchers, any payments made will be a reasonable contribution to travel and/or subsistence expenses only and should not be regarded as payment for work undertaken.</w:t>
            </w:r>
          </w:p>
        </w:tc>
      </w:tr>
      <w:tr w:rsidR="00814D2E" w:rsidRPr="0069474A" w:rsidTr="00FE2D1F">
        <w:tblPrEx>
          <w:tblLook w:val="0000" w:firstRow="0" w:lastRow="0" w:firstColumn="0" w:lastColumn="0" w:noHBand="0" w:noVBand="0"/>
        </w:tblPrEx>
        <w:trPr>
          <w:trHeight w:val="225"/>
        </w:trPr>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 xml:space="preserve">Will the visitor contribute to a project that could generate new IPR? </w:t>
            </w:r>
          </w:p>
        </w:tc>
        <w:tc>
          <w:tcPr>
            <w:tcW w:w="6237" w:type="dxa"/>
            <w:gridSpan w:val="6"/>
          </w:tcPr>
          <w:p w:rsidR="00814D2E" w:rsidRPr="0069474A" w:rsidRDefault="00814D2E" w:rsidP="00EF2372">
            <w:pPr>
              <w:rPr>
                <w:rFonts w:ascii="Arial" w:hAnsi="Arial" w:cs="Arial"/>
                <w:sz w:val="21"/>
                <w:szCs w:val="21"/>
              </w:rPr>
            </w:pPr>
            <w:r>
              <w:rPr>
                <w:rFonts w:ascii="Arial" w:hAnsi="Arial" w:cs="Arial"/>
                <w:sz w:val="21"/>
                <w:szCs w:val="21"/>
              </w:rPr>
              <w:t xml:space="preserve">Yes </w:t>
            </w:r>
            <w:sdt>
              <w:sdtPr>
                <w:rPr>
                  <w:rFonts w:ascii="Arial" w:hAnsi="Arial" w:cs="Arial"/>
                  <w:sz w:val="21"/>
                  <w:szCs w:val="21"/>
                </w:rPr>
                <w:id w:val="186463062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 No </w:t>
            </w:r>
            <w:sdt>
              <w:sdtPr>
                <w:rPr>
                  <w:rFonts w:ascii="Arial" w:hAnsi="Arial" w:cs="Arial"/>
                  <w:sz w:val="21"/>
                  <w:szCs w:val="21"/>
                </w:rPr>
                <w:id w:val="-824668460"/>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w:t>
            </w:r>
            <w:r w:rsidRPr="00742508">
              <w:rPr>
                <w:rFonts w:ascii="Arial" w:hAnsi="Arial" w:cs="Arial"/>
                <w:i/>
                <w:sz w:val="21"/>
                <w:szCs w:val="21"/>
              </w:rPr>
              <w:t>If yes, a Confidentiality Agreement will be required – please see guidance notes.</w:t>
            </w:r>
          </w:p>
        </w:tc>
      </w:tr>
      <w:tr w:rsidR="00814D2E" w:rsidRPr="0069474A" w:rsidTr="00FE2D1F">
        <w:tblPrEx>
          <w:tblLook w:val="0000" w:firstRow="0" w:lastRow="0" w:firstColumn="0" w:lastColumn="0" w:noHBand="0" w:noVBand="0"/>
        </w:tblPrEx>
        <w:trPr>
          <w:trHeight w:val="135"/>
        </w:trPr>
        <w:tc>
          <w:tcPr>
            <w:tcW w:w="3686" w:type="dxa"/>
            <w:gridSpan w:val="2"/>
          </w:tcPr>
          <w:p w:rsidR="00814D2E" w:rsidRPr="0069474A" w:rsidRDefault="00814D2E" w:rsidP="00EF2372">
            <w:pPr>
              <w:rPr>
                <w:rFonts w:ascii="Arial" w:hAnsi="Arial" w:cs="Arial"/>
                <w:sz w:val="21"/>
                <w:szCs w:val="21"/>
              </w:rPr>
            </w:pPr>
            <w:r>
              <w:rPr>
                <w:rFonts w:ascii="Arial" w:hAnsi="Arial" w:cs="Arial"/>
                <w:sz w:val="21"/>
                <w:szCs w:val="21"/>
              </w:rPr>
              <w:t xml:space="preserve">Is a bench fee to be charged? </w:t>
            </w:r>
          </w:p>
        </w:tc>
        <w:tc>
          <w:tcPr>
            <w:tcW w:w="6237" w:type="dxa"/>
            <w:gridSpan w:val="6"/>
          </w:tcPr>
          <w:p w:rsidR="00814D2E" w:rsidRPr="0069474A" w:rsidRDefault="00814D2E" w:rsidP="00EF2372">
            <w:pPr>
              <w:rPr>
                <w:rFonts w:ascii="Arial" w:hAnsi="Arial" w:cs="Arial"/>
                <w:sz w:val="21"/>
                <w:szCs w:val="21"/>
              </w:rPr>
            </w:pPr>
            <w:r>
              <w:rPr>
                <w:rFonts w:ascii="Arial" w:hAnsi="Arial" w:cs="Arial"/>
                <w:sz w:val="21"/>
                <w:szCs w:val="21"/>
              </w:rPr>
              <w:t>Yes / No. If yes, please specify the amount that will be charged. £</w:t>
            </w: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r w:rsidR="00F13A16">
              <w:rPr>
                <w:rFonts w:ascii="Arial" w:hAnsi="Arial"/>
                <w:sz w:val="21"/>
                <w:szCs w:val="20"/>
              </w:rPr>
              <w:t>*</w:t>
            </w:r>
          </w:p>
        </w:tc>
      </w:tr>
      <w:tr w:rsidR="00221DD3" w:rsidRPr="0069474A" w:rsidTr="00FE2D1F">
        <w:tblPrEx>
          <w:tblLook w:val="0000" w:firstRow="0" w:lastRow="0" w:firstColumn="0" w:lastColumn="0" w:noHBand="0" w:noVBand="0"/>
        </w:tblPrEx>
        <w:trPr>
          <w:trHeight w:val="255"/>
        </w:trPr>
        <w:tc>
          <w:tcPr>
            <w:tcW w:w="9923" w:type="dxa"/>
            <w:gridSpan w:val="8"/>
          </w:tcPr>
          <w:p w:rsidR="00221DD3" w:rsidRPr="000A5893" w:rsidRDefault="00221DD3" w:rsidP="00EF2372">
            <w:pPr>
              <w:rPr>
                <w:rFonts w:ascii="Arial" w:hAnsi="Arial" w:cs="Arial"/>
                <w:b/>
                <w:sz w:val="21"/>
                <w:szCs w:val="21"/>
              </w:rPr>
            </w:pPr>
            <w:r w:rsidRPr="00221DD3">
              <w:rPr>
                <w:rFonts w:ascii="Arial" w:hAnsi="Arial" w:cs="Arial"/>
                <w:b/>
                <w:sz w:val="21"/>
                <w:szCs w:val="21"/>
              </w:rPr>
              <w:t>Approved by Head of Department:</w:t>
            </w:r>
          </w:p>
        </w:tc>
      </w:tr>
      <w:tr w:rsidR="00EF2372" w:rsidRPr="0069474A" w:rsidTr="00FE2D1F">
        <w:tblPrEx>
          <w:tblLook w:val="0000" w:firstRow="0" w:lastRow="0" w:firstColumn="0" w:lastColumn="0" w:noHBand="0" w:noVBand="0"/>
        </w:tblPrEx>
        <w:trPr>
          <w:trHeight w:val="385"/>
        </w:trPr>
        <w:tc>
          <w:tcPr>
            <w:tcW w:w="959" w:type="dxa"/>
          </w:tcPr>
          <w:p w:rsidR="00403C88" w:rsidRDefault="00403C88" w:rsidP="00EF2372">
            <w:pPr>
              <w:rPr>
                <w:rFonts w:ascii="Arial" w:hAnsi="Arial" w:cs="Arial"/>
                <w:sz w:val="21"/>
                <w:szCs w:val="21"/>
              </w:rPr>
            </w:pPr>
          </w:p>
          <w:p w:rsidR="00EF2372" w:rsidRDefault="00EF2372" w:rsidP="00EF2372">
            <w:pPr>
              <w:rPr>
                <w:rFonts w:ascii="Arial" w:hAnsi="Arial" w:cs="Arial"/>
                <w:sz w:val="21"/>
                <w:szCs w:val="21"/>
              </w:rPr>
            </w:pPr>
            <w:r>
              <w:rPr>
                <w:rFonts w:ascii="Arial" w:hAnsi="Arial" w:cs="Arial"/>
                <w:sz w:val="21"/>
                <w:szCs w:val="21"/>
              </w:rPr>
              <w:t>Name</w:t>
            </w:r>
            <w:r w:rsidR="00007F46">
              <w:rPr>
                <w:rFonts w:ascii="Arial" w:hAnsi="Arial" w:cs="Arial"/>
                <w:sz w:val="21"/>
                <w:szCs w:val="21"/>
              </w:rPr>
              <w:t>:</w:t>
            </w:r>
          </w:p>
        </w:tc>
        <w:tc>
          <w:tcPr>
            <w:tcW w:w="5791" w:type="dxa"/>
            <w:gridSpan w:val="3"/>
          </w:tcPr>
          <w:p w:rsidR="00403C88" w:rsidRDefault="00403C88" w:rsidP="00EF2372">
            <w:pPr>
              <w:rPr>
                <w:rFonts w:ascii="Arial" w:hAnsi="Arial"/>
                <w:sz w:val="21"/>
                <w:szCs w:val="20"/>
              </w:rPr>
            </w:pPr>
          </w:p>
          <w:p w:rsidR="00EF2372" w:rsidRDefault="00EF2372" w:rsidP="00EF2372">
            <w:pPr>
              <w:rPr>
                <w:rFonts w:ascii="Arial" w:hAnsi="Arial" w:cs="Arial"/>
                <w:sz w:val="21"/>
                <w:szCs w:val="21"/>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tc>
        <w:tc>
          <w:tcPr>
            <w:tcW w:w="871" w:type="dxa"/>
            <w:gridSpan w:val="2"/>
          </w:tcPr>
          <w:p w:rsidR="00403C88" w:rsidRDefault="00403C88" w:rsidP="00EF2372">
            <w:pPr>
              <w:rPr>
                <w:rFonts w:ascii="Arial" w:hAnsi="Arial" w:cs="Arial"/>
                <w:sz w:val="21"/>
                <w:szCs w:val="21"/>
              </w:rPr>
            </w:pPr>
          </w:p>
          <w:p w:rsidR="00EF2372" w:rsidRDefault="00EF2372" w:rsidP="00EF2372">
            <w:pPr>
              <w:rPr>
                <w:rFonts w:ascii="Arial" w:hAnsi="Arial" w:cs="Arial"/>
                <w:sz w:val="21"/>
                <w:szCs w:val="21"/>
              </w:rPr>
            </w:pPr>
            <w:r>
              <w:rPr>
                <w:rFonts w:ascii="Arial" w:hAnsi="Arial" w:cs="Arial"/>
                <w:sz w:val="21"/>
                <w:szCs w:val="21"/>
              </w:rPr>
              <w:t>Date</w:t>
            </w:r>
            <w:r w:rsidR="00007F46">
              <w:rPr>
                <w:rFonts w:ascii="Arial" w:hAnsi="Arial" w:cs="Arial"/>
                <w:sz w:val="21"/>
                <w:szCs w:val="21"/>
              </w:rPr>
              <w:t>:</w:t>
            </w:r>
            <w:r>
              <w:rPr>
                <w:rFonts w:ascii="Arial" w:hAnsi="Arial" w:cs="Arial"/>
                <w:sz w:val="21"/>
                <w:szCs w:val="21"/>
              </w:rPr>
              <w:t xml:space="preserve"> </w:t>
            </w:r>
          </w:p>
        </w:tc>
        <w:tc>
          <w:tcPr>
            <w:tcW w:w="2302" w:type="dxa"/>
            <w:gridSpan w:val="2"/>
          </w:tcPr>
          <w:p w:rsidR="00403C88" w:rsidRDefault="00403C88" w:rsidP="00EF2372">
            <w:pPr>
              <w:rPr>
                <w:rFonts w:ascii="Arial" w:hAnsi="Arial"/>
                <w:sz w:val="21"/>
                <w:szCs w:val="20"/>
              </w:rPr>
            </w:pPr>
          </w:p>
          <w:p w:rsidR="00EF2372" w:rsidRDefault="00EF2372" w:rsidP="00EF2372">
            <w:pPr>
              <w:rPr>
                <w:rFonts w:ascii="Arial" w:hAnsi="Arial" w:cs="Arial"/>
                <w:sz w:val="21"/>
                <w:szCs w:val="21"/>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r>
              <w:rPr>
                <w:rFonts w:ascii="Arial" w:hAnsi="Arial" w:cs="Arial"/>
                <w:sz w:val="21"/>
                <w:szCs w:val="21"/>
              </w:rPr>
              <w:t xml:space="preserve">   </w:t>
            </w:r>
          </w:p>
        </w:tc>
      </w:tr>
      <w:tr w:rsidR="00221DD3" w:rsidTr="00FE2D1F">
        <w:tblPrEx>
          <w:tblLook w:val="0000" w:firstRow="0" w:lastRow="0" w:firstColumn="0" w:lastColumn="0" w:noHBand="0" w:noVBand="0"/>
        </w:tblPrEx>
        <w:trPr>
          <w:trHeight w:val="272"/>
        </w:trPr>
        <w:tc>
          <w:tcPr>
            <w:tcW w:w="9923" w:type="dxa"/>
            <w:gridSpan w:val="8"/>
          </w:tcPr>
          <w:p w:rsidR="00221DD3" w:rsidRPr="000A5893" w:rsidRDefault="00221DD3" w:rsidP="00EF2372">
            <w:pPr>
              <w:rPr>
                <w:rFonts w:ascii="Arial" w:hAnsi="Arial" w:cs="Arial"/>
                <w:b/>
                <w:sz w:val="21"/>
                <w:szCs w:val="21"/>
              </w:rPr>
            </w:pPr>
            <w:r w:rsidRPr="00221DD3">
              <w:rPr>
                <w:rFonts w:ascii="Arial" w:hAnsi="Arial" w:cs="Arial"/>
                <w:b/>
                <w:sz w:val="21"/>
                <w:szCs w:val="21"/>
              </w:rPr>
              <w:t>Approved by Dean (if applicable*):</w:t>
            </w:r>
          </w:p>
        </w:tc>
      </w:tr>
      <w:tr w:rsidR="00EF2372" w:rsidTr="00FE2D1F">
        <w:tblPrEx>
          <w:tblLook w:val="0000" w:firstRow="0" w:lastRow="0" w:firstColumn="0" w:lastColumn="0" w:noHBand="0" w:noVBand="0"/>
        </w:tblPrEx>
        <w:trPr>
          <w:trHeight w:val="435"/>
        </w:trPr>
        <w:tc>
          <w:tcPr>
            <w:tcW w:w="959" w:type="dxa"/>
          </w:tcPr>
          <w:p w:rsidR="00403C88" w:rsidRDefault="00403C88" w:rsidP="00EF2372">
            <w:pPr>
              <w:rPr>
                <w:rFonts w:ascii="Arial" w:hAnsi="Arial" w:cs="Arial"/>
                <w:sz w:val="21"/>
                <w:szCs w:val="21"/>
              </w:rPr>
            </w:pPr>
          </w:p>
          <w:p w:rsidR="00EF2372" w:rsidRDefault="00EF2372" w:rsidP="00EF2372">
            <w:pPr>
              <w:rPr>
                <w:rFonts w:ascii="Arial" w:hAnsi="Arial" w:cs="Arial"/>
                <w:sz w:val="21"/>
                <w:szCs w:val="21"/>
              </w:rPr>
            </w:pPr>
            <w:r>
              <w:rPr>
                <w:rFonts w:ascii="Arial" w:hAnsi="Arial" w:cs="Arial"/>
                <w:sz w:val="21"/>
                <w:szCs w:val="21"/>
              </w:rPr>
              <w:t>Name</w:t>
            </w:r>
            <w:r w:rsidR="00007F46">
              <w:rPr>
                <w:rFonts w:ascii="Arial" w:hAnsi="Arial" w:cs="Arial"/>
                <w:sz w:val="21"/>
                <w:szCs w:val="21"/>
              </w:rPr>
              <w:t>:</w:t>
            </w:r>
          </w:p>
        </w:tc>
        <w:tc>
          <w:tcPr>
            <w:tcW w:w="5791" w:type="dxa"/>
            <w:gridSpan w:val="3"/>
          </w:tcPr>
          <w:p w:rsidR="00403C88" w:rsidRDefault="00403C88" w:rsidP="00EF2372">
            <w:pPr>
              <w:rPr>
                <w:rFonts w:ascii="Arial" w:hAnsi="Arial"/>
                <w:sz w:val="21"/>
                <w:szCs w:val="20"/>
              </w:rPr>
            </w:pPr>
          </w:p>
          <w:p w:rsidR="00EF2372" w:rsidRDefault="00EF2372" w:rsidP="00EF2372">
            <w:pPr>
              <w:rPr>
                <w:rFonts w:ascii="Arial" w:hAnsi="Arial" w:cs="Arial"/>
                <w:sz w:val="21"/>
                <w:szCs w:val="21"/>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p>
        </w:tc>
        <w:tc>
          <w:tcPr>
            <w:tcW w:w="871" w:type="dxa"/>
            <w:gridSpan w:val="2"/>
          </w:tcPr>
          <w:p w:rsidR="00403C88" w:rsidRDefault="00403C88" w:rsidP="00EF2372">
            <w:pPr>
              <w:rPr>
                <w:rFonts w:ascii="Arial" w:hAnsi="Arial" w:cs="Arial"/>
                <w:sz w:val="21"/>
                <w:szCs w:val="21"/>
              </w:rPr>
            </w:pPr>
          </w:p>
          <w:p w:rsidR="00EF2372" w:rsidRDefault="00EF2372" w:rsidP="00EF2372">
            <w:pPr>
              <w:rPr>
                <w:rFonts w:ascii="Arial" w:hAnsi="Arial" w:cs="Arial"/>
                <w:sz w:val="21"/>
                <w:szCs w:val="21"/>
              </w:rPr>
            </w:pPr>
            <w:r>
              <w:rPr>
                <w:rFonts w:ascii="Arial" w:hAnsi="Arial" w:cs="Arial"/>
                <w:sz w:val="21"/>
                <w:szCs w:val="21"/>
              </w:rPr>
              <w:t>Date</w:t>
            </w:r>
            <w:r w:rsidR="00007F46">
              <w:rPr>
                <w:rFonts w:ascii="Arial" w:hAnsi="Arial" w:cs="Arial"/>
                <w:sz w:val="21"/>
                <w:szCs w:val="21"/>
              </w:rPr>
              <w:t>:</w:t>
            </w:r>
            <w:r>
              <w:rPr>
                <w:rFonts w:ascii="Arial" w:hAnsi="Arial" w:cs="Arial"/>
                <w:sz w:val="21"/>
                <w:szCs w:val="21"/>
              </w:rPr>
              <w:t xml:space="preserve"> </w:t>
            </w:r>
          </w:p>
        </w:tc>
        <w:tc>
          <w:tcPr>
            <w:tcW w:w="2302" w:type="dxa"/>
            <w:gridSpan w:val="2"/>
          </w:tcPr>
          <w:p w:rsidR="00403C88" w:rsidRDefault="00403C88" w:rsidP="00EF2372">
            <w:pPr>
              <w:rPr>
                <w:rFonts w:ascii="Arial" w:hAnsi="Arial"/>
                <w:sz w:val="21"/>
                <w:szCs w:val="20"/>
              </w:rPr>
            </w:pPr>
          </w:p>
          <w:p w:rsidR="00EF2372" w:rsidRDefault="00EF2372" w:rsidP="00EF2372">
            <w:pPr>
              <w:rPr>
                <w:rFonts w:ascii="Arial" w:hAnsi="Arial" w:cs="Arial"/>
                <w:sz w:val="21"/>
                <w:szCs w:val="21"/>
              </w:rPr>
            </w:pPr>
            <w:r>
              <w:rPr>
                <w:rFonts w:ascii="Arial" w:hAnsi="Arial"/>
                <w:sz w:val="21"/>
                <w:szCs w:val="20"/>
              </w:rPr>
              <w:fldChar w:fldCharType="begin">
                <w:ffData>
                  <w:name w:val="Text2"/>
                  <w:enabled/>
                  <w:calcOnExit w:val="0"/>
                  <w:textInput/>
                </w:ffData>
              </w:fldChar>
            </w:r>
            <w:r>
              <w:rPr>
                <w:rFonts w:ascii="Arial" w:hAnsi="Arial"/>
                <w:sz w:val="21"/>
                <w:szCs w:val="20"/>
              </w:rPr>
              <w:instrText xml:space="preserve"> FORMTEXT </w:instrText>
            </w:r>
            <w:r>
              <w:rPr>
                <w:rFonts w:ascii="Arial" w:hAnsi="Arial"/>
                <w:sz w:val="21"/>
                <w:szCs w:val="20"/>
              </w:rPr>
            </w:r>
            <w:r>
              <w:rPr>
                <w:rFonts w:ascii="Arial" w:hAnsi="Arial"/>
                <w:sz w:val="21"/>
                <w:szCs w:val="20"/>
              </w:rPr>
              <w:fldChar w:fldCharType="separate"/>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noProof/>
                <w:sz w:val="21"/>
                <w:szCs w:val="20"/>
              </w:rPr>
              <w:t> </w:t>
            </w:r>
            <w:r>
              <w:rPr>
                <w:rFonts w:ascii="Arial" w:hAnsi="Arial"/>
                <w:sz w:val="21"/>
                <w:szCs w:val="20"/>
              </w:rPr>
              <w:fldChar w:fldCharType="end"/>
            </w:r>
            <w:r>
              <w:rPr>
                <w:rFonts w:ascii="Arial" w:hAnsi="Arial" w:cs="Arial"/>
                <w:sz w:val="21"/>
                <w:szCs w:val="21"/>
              </w:rPr>
              <w:t xml:space="preserve">   </w:t>
            </w:r>
          </w:p>
        </w:tc>
      </w:tr>
    </w:tbl>
    <w:p w:rsidR="00920879" w:rsidRPr="00D90E3A" w:rsidRDefault="00D6230F" w:rsidP="000E48CD">
      <w:pPr>
        <w:jc w:val="both"/>
        <w:rPr>
          <w:rFonts w:ascii="Arial" w:hAnsi="Arial"/>
          <w:sz w:val="21"/>
          <w:szCs w:val="20"/>
        </w:rPr>
      </w:pPr>
      <w:r w:rsidRPr="00D90E3A">
        <w:rPr>
          <w:rFonts w:ascii="Arial" w:hAnsi="Arial" w:cs="Arial"/>
          <w:sz w:val="21"/>
          <w:szCs w:val="21"/>
        </w:rPr>
        <w:t>*</w:t>
      </w:r>
      <w:r w:rsidR="006A0FCB">
        <w:rPr>
          <w:rFonts w:ascii="Arial" w:hAnsi="Arial" w:cs="Arial"/>
          <w:sz w:val="21"/>
          <w:szCs w:val="21"/>
        </w:rPr>
        <w:t xml:space="preserve">  </w:t>
      </w:r>
      <w:r w:rsidRPr="00D90E3A">
        <w:rPr>
          <w:rFonts w:ascii="Arial" w:hAnsi="Arial" w:cs="Arial"/>
          <w:sz w:val="21"/>
          <w:szCs w:val="21"/>
        </w:rPr>
        <w:t xml:space="preserve"> </w:t>
      </w:r>
      <w:r w:rsidR="00107829" w:rsidRPr="00D90E3A">
        <w:rPr>
          <w:rFonts w:ascii="Arial" w:hAnsi="Arial" w:cs="Arial"/>
          <w:sz w:val="21"/>
          <w:szCs w:val="21"/>
        </w:rPr>
        <w:t>Applications for appointmen</w:t>
      </w:r>
      <w:r w:rsidRPr="00D90E3A">
        <w:rPr>
          <w:rFonts w:ascii="Arial" w:hAnsi="Arial" w:cs="Arial"/>
          <w:sz w:val="21"/>
          <w:szCs w:val="21"/>
        </w:rPr>
        <w:t>ts exceeding 12 months must</w:t>
      </w:r>
      <w:r w:rsidR="00107829" w:rsidRPr="00D90E3A">
        <w:rPr>
          <w:rFonts w:ascii="Arial" w:hAnsi="Arial" w:cs="Arial"/>
          <w:sz w:val="21"/>
          <w:szCs w:val="21"/>
        </w:rPr>
        <w:t xml:space="preserve"> be approved by the Dean. </w:t>
      </w:r>
    </w:p>
    <w:p w:rsidR="00920879" w:rsidRPr="00D90E3A" w:rsidRDefault="00920879" w:rsidP="003508E5">
      <w:pPr>
        <w:jc w:val="right"/>
        <w:rPr>
          <w:rFonts w:ascii="Arial" w:hAnsi="Arial" w:cs="Arial"/>
          <w:sz w:val="21"/>
          <w:szCs w:val="21"/>
        </w:rPr>
      </w:pPr>
      <w:r w:rsidRPr="00D90E3A">
        <w:rPr>
          <w:rFonts w:ascii="Arial" w:hAnsi="Arial"/>
          <w:sz w:val="21"/>
          <w:szCs w:val="20"/>
        </w:rPr>
        <w:br w:type="page"/>
      </w:r>
      <w:r w:rsidR="00FF641B" w:rsidRPr="00D90E3A">
        <w:rPr>
          <w:rFonts w:ascii="Arial" w:hAnsi="Arial" w:cs="Arial"/>
          <w:sz w:val="21"/>
          <w:szCs w:val="21"/>
        </w:rPr>
        <w:lastRenderedPageBreak/>
        <w:t>APPENDIX 2</w:t>
      </w:r>
    </w:p>
    <w:p w:rsidR="00920879" w:rsidRPr="00D90E3A" w:rsidRDefault="00920879" w:rsidP="00920879">
      <w:pPr>
        <w:jc w:val="center"/>
        <w:rPr>
          <w:b/>
        </w:rPr>
      </w:pPr>
    </w:p>
    <w:p w:rsidR="00920879" w:rsidRPr="00D90E3A" w:rsidRDefault="00920879" w:rsidP="00920879">
      <w:pPr>
        <w:jc w:val="center"/>
        <w:outlineLvl w:val="0"/>
        <w:rPr>
          <w:rFonts w:ascii="Arial" w:hAnsi="Arial"/>
          <w:b/>
          <w:sz w:val="21"/>
        </w:rPr>
      </w:pPr>
      <w:r w:rsidRPr="00D90E3A">
        <w:rPr>
          <w:rFonts w:ascii="Arial" w:hAnsi="Arial"/>
          <w:b/>
          <w:sz w:val="21"/>
        </w:rPr>
        <w:t xml:space="preserve">Honorary </w:t>
      </w:r>
      <w:r w:rsidR="00FF641B" w:rsidRPr="00D90E3A">
        <w:rPr>
          <w:rFonts w:ascii="Arial" w:hAnsi="Arial"/>
          <w:b/>
          <w:sz w:val="21"/>
        </w:rPr>
        <w:t>Appointment</w:t>
      </w:r>
      <w:r w:rsidRPr="00D90E3A">
        <w:rPr>
          <w:rFonts w:ascii="Arial" w:hAnsi="Arial"/>
          <w:b/>
          <w:sz w:val="21"/>
        </w:rPr>
        <w:t xml:space="preserve"> Application Form</w:t>
      </w:r>
    </w:p>
    <w:p w:rsidR="00920879" w:rsidRPr="00D90E3A" w:rsidRDefault="00920879" w:rsidP="00920879">
      <w:pPr>
        <w:jc w:val="both"/>
        <w:outlineLvl w:val="0"/>
        <w:rPr>
          <w:rFonts w:ascii="Arial" w:hAnsi="Arial"/>
          <w:sz w:val="21"/>
        </w:rPr>
      </w:pPr>
    </w:p>
    <w:p w:rsidR="00920879" w:rsidRPr="00D90E3A" w:rsidRDefault="00920879" w:rsidP="00920879">
      <w:pPr>
        <w:jc w:val="both"/>
        <w:outlineLvl w:val="0"/>
        <w:rPr>
          <w:rFonts w:ascii="Arial" w:hAnsi="Arial"/>
          <w:sz w:val="21"/>
        </w:rPr>
      </w:pPr>
      <w:r w:rsidRPr="00D90E3A">
        <w:rPr>
          <w:rFonts w:ascii="Arial" w:hAnsi="Arial"/>
          <w:sz w:val="21"/>
        </w:rPr>
        <w:t>To be completed by the Strathclyde staff member who will directly supervise the individual and submitted to the Head of Department for approval and onward s</w:t>
      </w:r>
      <w:r w:rsidR="00D6230F" w:rsidRPr="00D90E3A">
        <w:rPr>
          <w:rFonts w:ascii="Arial" w:hAnsi="Arial"/>
          <w:sz w:val="21"/>
        </w:rPr>
        <w:t xml:space="preserve">ubmission to the Faculty Office.  </w:t>
      </w:r>
      <w:r w:rsidRPr="00D90E3A">
        <w:rPr>
          <w:rFonts w:ascii="Arial" w:hAnsi="Arial"/>
          <w:sz w:val="21"/>
        </w:rPr>
        <w:t>Appointment may be for up to three years, renewable on application</w:t>
      </w:r>
      <w:r w:rsidR="00D43540" w:rsidRPr="00D90E3A">
        <w:rPr>
          <w:rFonts w:ascii="Arial" w:hAnsi="Arial"/>
          <w:sz w:val="21"/>
        </w:rPr>
        <w:t>.</w:t>
      </w:r>
      <w:r w:rsidR="00745EE3" w:rsidRPr="00D90E3A">
        <w:rPr>
          <w:rFonts w:ascii="Arial" w:hAnsi="Arial"/>
          <w:sz w:val="21"/>
        </w:rPr>
        <w:t xml:space="preserve">  This form should not be used for visiting appointments.</w:t>
      </w:r>
    </w:p>
    <w:p w:rsidR="00920879" w:rsidRPr="00D90E3A" w:rsidRDefault="00920879" w:rsidP="00920879">
      <w:pPr>
        <w:tabs>
          <w:tab w:val="left" w:pos="360"/>
        </w:tabs>
        <w:jc w:val="both"/>
        <w:rPr>
          <w:rFonts w:ascii="Arial" w:hAnsi="Arial"/>
          <w:sz w:val="21"/>
          <w:u w:val="single"/>
        </w:rPr>
      </w:pPr>
    </w:p>
    <w:p w:rsidR="00920879" w:rsidRPr="00D90E3A" w:rsidRDefault="00920879" w:rsidP="00920879">
      <w:pPr>
        <w:tabs>
          <w:tab w:val="left" w:pos="360"/>
        </w:tabs>
        <w:ind w:left="360" w:hanging="360"/>
        <w:jc w:val="both"/>
        <w:rPr>
          <w:rFonts w:ascii="Arial" w:hAnsi="Arial"/>
          <w:sz w:val="21"/>
          <w:u w:val="single"/>
        </w:rPr>
      </w:pPr>
      <w:r w:rsidRPr="00D90E3A">
        <w:rPr>
          <w:rFonts w:ascii="Arial" w:hAnsi="Arial"/>
          <w:sz w:val="21"/>
          <w:u w:val="single"/>
        </w:rPr>
        <w:t>Submission of form</w:t>
      </w:r>
    </w:p>
    <w:p w:rsidR="00920879" w:rsidRPr="00D90E3A" w:rsidRDefault="00920879" w:rsidP="00920879">
      <w:pPr>
        <w:tabs>
          <w:tab w:val="left" w:pos="360"/>
        </w:tabs>
        <w:jc w:val="both"/>
        <w:rPr>
          <w:rFonts w:ascii="Arial" w:hAnsi="Arial"/>
          <w:sz w:val="21"/>
          <w:u w:val="single"/>
        </w:rPr>
      </w:pPr>
    </w:p>
    <w:p w:rsidR="00920879" w:rsidRPr="00E13190" w:rsidRDefault="00D43540" w:rsidP="00E13190">
      <w:pPr>
        <w:numPr>
          <w:ilvl w:val="0"/>
          <w:numId w:val="2"/>
        </w:numPr>
        <w:tabs>
          <w:tab w:val="left" w:pos="360"/>
        </w:tabs>
        <w:ind w:left="360"/>
        <w:jc w:val="both"/>
        <w:rPr>
          <w:rFonts w:ascii="Arial" w:hAnsi="Arial" w:cs="Arial"/>
          <w:sz w:val="21"/>
          <w:szCs w:val="21"/>
        </w:rPr>
      </w:pPr>
      <w:r w:rsidRPr="00D90E3A">
        <w:rPr>
          <w:rFonts w:ascii="Arial" w:hAnsi="Arial"/>
          <w:sz w:val="21"/>
        </w:rPr>
        <w:t>The Head of Department should submit this form to the Faculty Office</w:t>
      </w:r>
      <w:r w:rsidR="00745EE3" w:rsidRPr="00D90E3A">
        <w:rPr>
          <w:rFonts w:ascii="Arial" w:hAnsi="Arial"/>
          <w:sz w:val="21"/>
        </w:rPr>
        <w:t xml:space="preserve"> </w:t>
      </w:r>
      <w:r w:rsidR="00745EE3" w:rsidRPr="00B70736">
        <w:rPr>
          <w:rFonts w:ascii="Arial" w:hAnsi="Arial"/>
          <w:b/>
          <w:sz w:val="21"/>
        </w:rPr>
        <w:t>together with an up-to-date CV</w:t>
      </w:r>
      <w:r w:rsidR="00745EE3" w:rsidRPr="00D90E3A">
        <w:rPr>
          <w:rFonts w:ascii="Arial" w:hAnsi="Arial"/>
          <w:sz w:val="21"/>
        </w:rPr>
        <w:t>.</w:t>
      </w:r>
    </w:p>
    <w:tbl>
      <w:tblPr>
        <w:tblStyle w:val="TableGrid2"/>
        <w:tblpPr w:leftFromText="180" w:rightFromText="180" w:vertAnchor="page" w:horzAnchor="margin" w:tblpY="4288"/>
        <w:tblW w:w="0" w:type="auto"/>
        <w:tblLayout w:type="fixed"/>
        <w:tblLook w:val="04A0" w:firstRow="1" w:lastRow="0" w:firstColumn="1" w:lastColumn="0" w:noHBand="0" w:noVBand="1"/>
      </w:tblPr>
      <w:tblGrid>
        <w:gridCol w:w="959"/>
        <w:gridCol w:w="2727"/>
        <w:gridCol w:w="958"/>
        <w:gridCol w:w="2268"/>
        <w:gridCol w:w="709"/>
        <w:gridCol w:w="142"/>
        <w:gridCol w:w="2171"/>
      </w:tblGrid>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Supervisor’s name:</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Department or Unit:</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Name of honorary appointment:</w:t>
            </w:r>
          </w:p>
          <w:p w:rsidR="00221DD3" w:rsidRPr="00221DD3" w:rsidRDefault="00221DD3" w:rsidP="004F6FCC">
            <w:pPr>
              <w:rPr>
                <w:rFonts w:ascii="Arial" w:hAnsi="Arial" w:cs="Arial"/>
                <w:sz w:val="18"/>
                <w:szCs w:val="18"/>
              </w:rPr>
            </w:pPr>
            <w:r w:rsidRPr="00221DD3">
              <w:rPr>
                <w:rFonts w:ascii="Arial" w:hAnsi="Arial" w:cs="Arial"/>
                <w:sz w:val="18"/>
                <w:szCs w:val="18"/>
              </w:rPr>
              <w:t>(e.g. Honorary Lecturer/Honorary Research Fellow)</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Honorary appointee’s name:</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Honorary appointee’s date of birth:</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Honorary appointee’s home address:</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Honorary appointee’s work address:</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Honorary appointee’s position in home institution (if applicable):</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1F2768" w:rsidRPr="00221DD3" w:rsidTr="00FE2D1F">
        <w:tc>
          <w:tcPr>
            <w:tcW w:w="3686" w:type="dxa"/>
            <w:gridSpan w:val="2"/>
          </w:tcPr>
          <w:p w:rsidR="001F2768" w:rsidRPr="00221DD3" w:rsidRDefault="001F2768" w:rsidP="004F6FCC">
            <w:pPr>
              <w:rPr>
                <w:rFonts w:ascii="Arial" w:hAnsi="Arial" w:cs="Arial"/>
                <w:sz w:val="21"/>
                <w:szCs w:val="21"/>
              </w:rPr>
            </w:pPr>
            <w:r w:rsidRPr="00221DD3">
              <w:rPr>
                <w:rFonts w:ascii="Arial" w:hAnsi="Arial" w:cs="Arial"/>
                <w:sz w:val="21"/>
                <w:szCs w:val="21"/>
              </w:rPr>
              <w:t>Dates of appointment:</w:t>
            </w:r>
          </w:p>
          <w:p w:rsidR="001F2768" w:rsidRPr="00221DD3" w:rsidRDefault="001F2768" w:rsidP="004F6FCC">
            <w:pPr>
              <w:rPr>
                <w:rFonts w:ascii="Arial" w:hAnsi="Arial" w:cs="Arial"/>
                <w:sz w:val="21"/>
                <w:szCs w:val="21"/>
              </w:rPr>
            </w:pPr>
            <w:r w:rsidRPr="00221DD3">
              <w:rPr>
                <w:rFonts w:ascii="Arial" w:hAnsi="Arial" w:cs="Arial"/>
                <w:sz w:val="18"/>
                <w:szCs w:val="21"/>
              </w:rPr>
              <w:t>(normally not more than three years)</w:t>
            </w:r>
          </w:p>
        </w:tc>
        <w:tc>
          <w:tcPr>
            <w:tcW w:w="958" w:type="dxa"/>
          </w:tcPr>
          <w:p w:rsidR="001F2768" w:rsidRPr="00221DD3" w:rsidRDefault="001F2768" w:rsidP="004F6FCC">
            <w:pPr>
              <w:outlineLvl w:val="0"/>
              <w:rPr>
                <w:rFonts w:ascii="Arial" w:hAnsi="Arial"/>
                <w:sz w:val="21"/>
                <w:szCs w:val="20"/>
              </w:rPr>
            </w:pPr>
            <w:r>
              <w:rPr>
                <w:rFonts w:ascii="Arial" w:hAnsi="Arial"/>
                <w:sz w:val="21"/>
                <w:szCs w:val="20"/>
              </w:rPr>
              <w:t>From:</w:t>
            </w:r>
          </w:p>
          <w:p w:rsidR="001F2768" w:rsidRPr="00221DD3" w:rsidRDefault="001F2768" w:rsidP="004F6FCC">
            <w:pPr>
              <w:rPr>
                <w:rFonts w:ascii="Arial" w:hAnsi="Arial" w:cs="Arial"/>
                <w:sz w:val="21"/>
                <w:szCs w:val="21"/>
              </w:rPr>
            </w:pPr>
          </w:p>
        </w:tc>
        <w:tc>
          <w:tcPr>
            <w:tcW w:w="2268" w:type="dxa"/>
          </w:tcPr>
          <w:p w:rsidR="001F2768" w:rsidRPr="000A5893" w:rsidRDefault="000A589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c>
          <w:tcPr>
            <w:tcW w:w="709" w:type="dxa"/>
          </w:tcPr>
          <w:p w:rsidR="001F2768" w:rsidRDefault="001F2768" w:rsidP="004F6FCC">
            <w:pPr>
              <w:rPr>
                <w:rFonts w:ascii="Arial" w:hAnsi="Arial" w:cs="Arial"/>
                <w:sz w:val="21"/>
                <w:szCs w:val="21"/>
              </w:rPr>
            </w:pPr>
            <w:r>
              <w:rPr>
                <w:rFonts w:ascii="Arial" w:hAnsi="Arial" w:cs="Arial"/>
                <w:sz w:val="21"/>
                <w:szCs w:val="21"/>
              </w:rPr>
              <w:t>To:</w:t>
            </w:r>
          </w:p>
          <w:p w:rsidR="001F2768" w:rsidRPr="00221DD3" w:rsidRDefault="001F2768" w:rsidP="004F6FCC">
            <w:pPr>
              <w:rPr>
                <w:rFonts w:ascii="Arial" w:hAnsi="Arial" w:cs="Arial"/>
                <w:sz w:val="21"/>
                <w:szCs w:val="21"/>
              </w:rPr>
            </w:pPr>
          </w:p>
        </w:tc>
        <w:tc>
          <w:tcPr>
            <w:tcW w:w="2313" w:type="dxa"/>
            <w:gridSpan w:val="2"/>
          </w:tcPr>
          <w:p w:rsidR="001F2768" w:rsidRPr="000A5893" w:rsidRDefault="000A589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Purpose of honorary appointment and duties during visit:</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New request or extension:</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Period of previous honorary appointment (if applicable):</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p w:rsidR="00221DD3" w:rsidRPr="00221DD3" w:rsidRDefault="00221DD3" w:rsidP="004F6FCC">
            <w:pPr>
              <w:rPr>
                <w:rFonts w:ascii="Arial" w:hAnsi="Arial" w:cs="Arial"/>
                <w:sz w:val="21"/>
                <w:szCs w:val="21"/>
              </w:rPr>
            </w:pP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Will the visitor work in a laboratory?</w:t>
            </w:r>
          </w:p>
        </w:tc>
        <w:tc>
          <w:tcPr>
            <w:tcW w:w="6248" w:type="dxa"/>
            <w:gridSpan w:val="5"/>
          </w:tcPr>
          <w:p w:rsidR="00221DD3" w:rsidRPr="00221DD3" w:rsidRDefault="00221DD3" w:rsidP="004F6FCC">
            <w:pPr>
              <w:rPr>
                <w:rFonts w:ascii="Arial" w:hAnsi="Arial" w:cs="Arial"/>
                <w:sz w:val="21"/>
                <w:szCs w:val="21"/>
              </w:rPr>
            </w:pPr>
            <w:r w:rsidRPr="00221DD3">
              <w:rPr>
                <w:rFonts w:ascii="Arial" w:hAnsi="Arial" w:cs="Arial"/>
                <w:sz w:val="21"/>
                <w:szCs w:val="21"/>
              </w:rPr>
              <w:t xml:space="preserve">Yes </w:t>
            </w:r>
            <w:sdt>
              <w:sdtPr>
                <w:rPr>
                  <w:rFonts w:ascii="Arial" w:hAnsi="Arial" w:cs="Arial"/>
                  <w:sz w:val="21"/>
                  <w:szCs w:val="21"/>
                </w:rPr>
                <w:id w:val="602529566"/>
                <w14:checkbox>
                  <w14:checked w14:val="0"/>
                  <w14:checkedState w14:val="2612" w14:font="MS Gothic"/>
                  <w14:uncheckedState w14:val="2610" w14:font="MS Gothic"/>
                </w14:checkbox>
              </w:sdtPr>
              <w:sdtEndPr/>
              <w:sdtContent>
                <w:r w:rsidRPr="00221DD3">
                  <w:rPr>
                    <w:rFonts w:ascii="MS Gothic" w:eastAsia="MS Gothic" w:hAnsi="MS Gothic" w:cs="MS Gothic" w:hint="eastAsia"/>
                    <w:sz w:val="21"/>
                    <w:szCs w:val="21"/>
                  </w:rPr>
                  <w:t>☐</w:t>
                </w:r>
              </w:sdtContent>
            </w:sdt>
            <w:r w:rsidRPr="00221DD3">
              <w:rPr>
                <w:rFonts w:ascii="Arial" w:hAnsi="Arial" w:cs="Arial"/>
                <w:sz w:val="21"/>
                <w:szCs w:val="21"/>
              </w:rPr>
              <w:t xml:space="preserve"> / No </w:t>
            </w:r>
            <w:sdt>
              <w:sdtPr>
                <w:rPr>
                  <w:rFonts w:ascii="Arial" w:hAnsi="Arial" w:cs="Arial"/>
                  <w:sz w:val="21"/>
                  <w:szCs w:val="21"/>
                </w:rPr>
                <w:id w:val="1103457290"/>
                <w14:checkbox>
                  <w14:checked w14:val="0"/>
                  <w14:checkedState w14:val="2612" w14:font="MS Gothic"/>
                  <w14:uncheckedState w14:val="2610" w14:font="MS Gothic"/>
                </w14:checkbox>
              </w:sdtPr>
              <w:sdtEndPr/>
              <w:sdtContent>
                <w:r w:rsidRPr="00221DD3">
                  <w:rPr>
                    <w:rFonts w:ascii="MS Gothic" w:eastAsia="MS Gothic" w:hAnsi="MS Gothic" w:cs="MS Gothic" w:hint="eastAsia"/>
                    <w:sz w:val="21"/>
                    <w:szCs w:val="21"/>
                  </w:rPr>
                  <w:t>☐</w:t>
                </w:r>
              </w:sdtContent>
            </w:sdt>
            <w:r w:rsidRPr="00221DD3">
              <w:rPr>
                <w:rFonts w:ascii="Arial" w:hAnsi="Arial" w:cs="Arial"/>
                <w:sz w:val="21"/>
                <w:szCs w:val="21"/>
              </w:rPr>
              <w:t xml:space="preserve">. </w:t>
            </w:r>
            <w:r w:rsidRPr="00221DD3">
              <w:rPr>
                <w:rFonts w:ascii="Arial" w:hAnsi="Arial" w:cs="Arial"/>
                <w:i/>
                <w:sz w:val="21"/>
                <w:szCs w:val="21"/>
              </w:rPr>
              <w:t>If yes, evidence of proficiency in English language to level B1 of the Common European Framework of Reference for Languages (CEFR) must be provided before the visitor starts working in the laboratory.</w:t>
            </w: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Will the individual contribute to a project that could generate IPR?</w:t>
            </w:r>
          </w:p>
        </w:tc>
        <w:tc>
          <w:tcPr>
            <w:tcW w:w="6248" w:type="dxa"/>
            <w:gridSpan w:val="5"/>
          </w:tcPr>
          <w:p w:rsidR="00221DD3" w:rsidRPr="00221DD3" w:rsidRDefault="00221DD3" w:rsidP="004F6FCC">
            <w:pPr>
              <w:rPr>
                <w:rFonts w:ascii="Arial" w:hAnsi="Arial" w:cs="Arial"/>
                <w:sz w:val="21"/>
                <w:szCs w:val="21"/>
              </w:rPr>
            </w:pPr>
            <w:r w:rsidRPr="00221DD3">
              <w:rPr>
                <w:rFonts w:ascii="Arial" w:hAnsi="Arial" w:cs="Arial"/>
                <w:sz w:val="21"/>
                <w:szCs w:val="21"/>
              </w:rPr>
              <w:t xml:space="preserve">Yes </w:t>
            </w:r>
            <w:sdt>
              <w:sdtPr>
                <w:rPr>
                  <w:rFonts w:ascii="Arial" w:hAnsi="Arial" w:cs="Arial"/>
                  <w:sz w:val="21"/>
                  <w:szCs w:val="21"/>
                </w:rPr>
                <w:id w:val="2039921249"/>
                <w14:checkbox>
                  <w14:checked w14:val="0"/>
                  <w14:checkedState w14:val="2612" w14:font="MS Gothic"/>
                  <w14:uncheckedState w14:val="2610" w14:font="MS Gothic"/>
                </w14:checkbox>
              </w:sdtPr>
              <w:sdtEndPr/>
              <w:sdtContent>
                <w:r w:rsidRPr="00221DD3">
                  <w:rPr>
                    <w:rFonts w:ascii="MS Gothic" w:eastAsia="MS Gothic" w:hAnsi="MS Gothic" w:cs="MS Gothic" w:hint="eastAsia"/>
                    <w:sz w:val="21"/>
                    <w:szCs w:val="21"/>
                  </w:rPr>
                  <w:t>☐</w:t>
                </w:r>
              </w:sdtContent>
            </w:sdt>
            <w:r w:rsidRPr="00221DD3">
              <w:rPr>
                <w:rFonts w:ascii="Arial" w:hAnsi="Arial" w:cs="Arial"/>
                <w:sz w:val="21"/>
                <w:szCs w:val="21"/>
              </w:rPr>
              <w:t xml:space="preserve"> / No </w:t>
            </w:r>
            <w:sdt>
              <w:sdtPr>
                <w:rPr>
                  <w:rFonts w:ascii="Arial" w:hAnsi="Arial" w:cs="Arial"/>
                  <w:sz w:val="21"/>
                  <w:szCs w:val="21"/>
                </w:rPr>
                <w:id w:val="-1860507492"/>
                <w14:checkbox>
                  <w14:checked w14:val="0"/>
                  <w14:checkedState w14:val="2612" w14:font="MS Gothic"/>
                  <w14:uncheckedState w14:val="2610" w14:font="MS Gothic"/>
                </w14:checkbox>
              </w:sdtPr>
              <w:sdtEndPr/>
              <w:sdtContent>
                <w:r w:rsidRPr="00221DD3">
                  <w:rPr>
                    <w:rFonts w:ascii="MS Gothic" w:eastAsia="MS Gothic" w:hAnsi="MS Gothic" w:cs="MS Gothic" w:hint="eastAsia"/>
                    <w:sz w:val="21"/>
                    <w:szCs w:val="21"/>
                  </w:rPr>
                  <w:t>☐</w:t>
                </w:r>
              </w:sdtContent>
            </w:sdt>
            <w:r w:rsidRPr="00221DD3">
              <w:rPr>
                <w:rFonts w:ascii="Arial" w:hAnsi="Arial" w:cs="Arial"/>
                <w:sz w:val="21"/>
                <w:szCs w:val="21"/>
              </w:rPr>
              <w:t>. If the answer is YES, a Confidentiality Agreement will be required – please see guidance notes.</w:t>
            </w:r>
          </w:p>
        </w:tc>
      </w:tr>
      <w:tr w:rsidR="00221DD3" w:rsidRPr="00221DD3" w:rsidTr="00FE2D1F">
        <w:tc>
          <w:tcPr>
            <w:tcW w:w="3686" w:type="dxa"/>
            <w:gridSpan w:val="2"/>
          </w:tcPr>
          <w:p w:rsidR="00221DD3" w:rsidRPr="00221DD3" w:rsidRDefault="00221DD3" w:rsidP="004F6FCC">
            <w:pPr>
              <w:rPr>
                <w:rFonts w:ascii="Arial" w:hAnsi="Arial" w:cs="Arial"/>
                <w:sz w:val="21"/>
                <w:szCs w:val="21"/>
              </w:rPr>
            </w:pPr>
            <w:r w:rsidRPr="00221DD3">
              <w:rPr>
                <w:rFonts w:ascii="Arial" w:hAnsi="Arial" w:cs="Arial"/>
                <w:sz w:val="21"/>
                <w:szCs w:val="21"/>
              </w:rPr>
              <w:t>Is a bench fee to be charged?</w:t>
            </w:r>
          </w:p>
        </w:tc>
        <w:tc>
          <w:tcPr>
            <w:tcW w:w="6248" w:type="dxa"/>
            <w:gridSpan w:val="5"/>
          </w:tcPr>
          <w:p w:rsidR="00221DD3" w:rsidRPr="00221DD3" w:rsidRDefault="00221DD3" w:rsidP="004F6FCC">
            <w:pPr>
              <w:outlineLvl w:val="0"/>
              <w:rPr>
                <w:rFonts w:ascii="Arial" w:hAnsi="Arial"/>
                <w:sz w:val="21"/>
                <w:szCs w:val="20"/>
              </w:rPr>
            </w:pPr>
            <w:r w:rsidRPr="00221DD3">
              <w:rPr>
                <w:rFonts w:ascii="Arial" w:hAnsi="Arial" w:cs="Arial"/>
                <w:sz w:val="21"/>
                <w:szCs w:val="21"/>
              </w:rPr>
              <w:t xml:space="preserve">Yes </w:t>
            </w:r>
            <w:sdt>
              <w:sdtPr>
                <w:rPr>
                  <w:rFonts w:ascii="Arial" w:hAnsi="Arial" w:cs="Arial"/>
                  <w:sz w:val="21"/>
                  <w:szCs w:val="21"/>
                </w:rPr>
                <w:id w:val="-1765301300"/>
                <w14:checkbox>
                  <w14:checked w14:val="0"/>
                  <w14:checkedState w14:val="2612" w14:font="MS Gothic"/>
                  <w14:uncheckedState w14:val="2610" w14:font="MS Gothic"/>
                </w14:checkbox>
              </w:sdtPr>
              <w:sdtEndPr/>
              <w:sdtContent>
                <w:r w:rsidRPr="00221DD3">
                  <w:rPr>
                    <w:rFonts w:ascii="MS Gothic" w:eastAsia="MS Gothic" w:hAnsi="MS Gothic" w:cs="MS Gothic" w:hint="eastAsia"/>
                    <w:sz w:val="21"/>
                    <w:szCs w:val="21"/>
                  </w:rPr>
                  <w:t>☐</w:t>
                </w:r>
              </w:sdtContent>
            </w:sdt>
            <w:r w:rsidRPr="00221DD3">
              <w:rPr>
                <w:rFonts w:ascii="Arial" w:hAnsi="Arial" w:cs="Arial"/>
                <w:sz w:val="21"/>
                <w:szCs w:val="21"/>
              </w:rPr>
              <w:t xml:space="preserve"> / No </w:t>
            </w:r>
            <w:sdt>
              <w:sdtPr>
                <w:rPr>
                  <w:rFonts w:ascii="Arial" w:hAnsi="Arial" w:cs="Arial"/>
                  <w:sz w:val="21"/>
                  <w:szCs w:val="21"/>
                </w:rPr>
                <w:id w:val="808976151"/>
                <w14:checkbox>
                  <w14:checked w14:val="0"/>
                  <w14:checkedState w14:val="2612" w14:font="MS Gothic"/>
                  <w14:uncheckedState w14:val="2610" w14:font="MS Gothic"/>
                </w14:checkbox>
              </w:sdtPr>
              <w:sdtEndPr/>
              <w:sdtContent>
                <w:r w:rsidRPr="00221DD3">
                  <w:rPr>
                    <w:rFonts w:ascii="MS Gothic" w:eastAsia="MS Gothic" w:hAnsi="MS Gothic" w:cs="MS Gothic" w:hint="eastAsia"/>
                    <w:sz w:val="21"/>
                    <w:szCs w:val="21"/>
                  </w:rPr>
                  <w:t>☐</w:t>
                </w:r>
              </w:sdtContent>
            </w:sdt>
            <w:r w:rsidRPr="00221DD3">
              <w:rPr>
                <w:rFonts w:ascii="Arial" w:hAnsi="Arial" w:cs="Arial"/>
                <w:sz w:val="21"/>
                <w:szCs w:val="21"/>
              </w:rPr>
              <w:t>. If yes, please specify the amount that will be charged. £</w:t>
            </w: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r w:rsidRPr="00221DD3">
              <w:rPr>
                <w:rFonts w:ascii="Arial" w:hAnsi="Arial"/>
                <w:sz w:val="21"/>
                <w:szCs w:val="20"/>
              </w:rPr>
              <w:t>*</w:t>
            </w:r>
          </w:p>
        </w:tc>
      </w:tr>
      <w:tr w:rsidR="00221DD3" w:rsidRPr="00221DD3" w:rsidTr="00FE2D1F">
        <w:trPr>
          <w:trHeight w:val="208"/>
        </w:trPr>
        <w:tc>
          <w:tcPr>
            <w:tcW w:w="9934" w:type="dxa"/>
            <w:gridSpan w:val="7"/>
          </w:tcPr>
          <w:p w:rsidR="00221DD3" w:rsidRPr="00221DD3" w:rsidRDefault="00221DD3" w:rsidP="004F6FCC">
            <w:pPr>
              <w:outlineLvl w:val="0"/>
              <w:rPr>
                <w:rFonts w:ascii="Arial" w:hAnsi="Arial"/>
                <w:b/>
                <w:sz w:val="21"/>
                <w:szCs w:val="20"/>
              </w:rPr>
            </w:pPr>
            <w:r w:rsidRPr="00221DD3">
              <w:rPr>
                <w:rFonts w:ascii="Arial" w:hAnsi="Arial" w:cs="Arial"/>
                <w:b/>
                <w:sz w:val="21"/>
                <w:szCs w:val="21"/>
              </w:rPr>
              <w:t>Approved by Head of Department:</w:t>
            </w:r>
          </w:p>
        </w:tc>
      </w:tr>
      <w:tr w:rsidR="004F6FCC" w:rsidRPr="00221DD3" w:rsidTr="00FE2D1F">
        <w:trPr>
          <w:trHeight w:val="420"/>
        </w:trPr>
        <w:tc>
          <w:tcPr>
            <w:tcW w:w="959" w:type="dxa"/>
          </w:tcPr>
          <w:p w:rsidR="004F6FCC" w:rsidRPr="00221DD3" w:rsidRDefault="004F6FCC" w:rsidP="004F6FCC">
            <w:pPr>
              <w:rPr>
                <w:rFonts w:ascii="Arial" w:hAnsi="Arial" w:cs="Arial"/>
                <w:sz w:val="21"/>
                <w:szCs w:val="21"/>
              </w:rPr>
            </w:pPr>
          </w:p>
          <w:p w:rsidR="004F6FCC" w:rsidRPr="00221DD3" w:rsidRDefault="004F6FCC" w:rsidP="004F6FCC">
            <w:pPr>
              <w:outlineLvl w:val="0"/>
              <w:rPr>
                <w:rFonts w:ascii="Arial" w:hAnsi="Arial"/>
                <w:sz w:val="21"/>
                <w:szCs w:val="20"/>
              </w:rPr>
            </w:pPr>
            <w:r w:rsidRPr="00221DD3">
              <w:rPr>
                <w:rFonts w:ascii="Arial" w:hAnsi="Arial" w:cs="Arial"/>
                <w:sz w:val="21"/>
                <w:szCs w:val="21"/>
              </w:rPr>
              <w:t>Name</w:t>
            </w:r>
            <w:r>
              <w:rPr>
                <w:rFonts w:ascii="Arial" w:hAnsi="Arial" w:cs="Arial"/>
                <w:sz w:val="21"/>
                <w:szCs w:val="21"/>
              </w:rPr>
              <w:t>:</w:t>
            </w:r>
          </w:p>
        </w:tc>
        <w:tc>
          <w:tcPr>
            <w:tcW w:w="5953" w:type="dxa"/>
            <w:gridSpan w:val="3"/>
          </w:tcPr>
          <w:p w:rsidR="004F6FCC" w:rsidRDefault="004F6FCC" w:rsidP="004F6FCC">
            <w:pPr>
              <w:rPr>
                <w:rFonts w:ascii="Arial" w:hAnsi="Arial"/>
                <w:sz w:val="21"/>
                <w:szCs w:val="20"/>
              </w:rPr>
            </w:pPr>
          </w:p>
          <w:p w:rsidR="004F6FCC" w:rsidRPr="00221DD3" w:rsidRDefault="004F6FCC" w:rsidP="004F6FCC">
            <w:pPr>
              <w:ind w:left="43"/>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c>
          <w:tcPr>
            <w:tcW w:w="851" w:type="dxa"/>
            <w:gridSpan w:val="2"/>
          </w:tcPr>
          <w:p w:rsidR="004F6FCC" w:rsidRPr="00221DD3" w:rsidRDefault="004F6FCC" w:rsidP="004F6FCC">
            <w:pPr>
              <w:rPr>
                <w:rFonts w:ascii="Arial" w:hAnsi="Arial" w:cs="Arial"/>
                <w:sz w:val="21"/>
                <w:szCs w:val="21"/>
              </w:rPr>
            </w:pPr>
          </w:p>
          <w:p w:rsidR="004F6FCC" w:rsidRPr="00221DD3" w:rsidRDefault="004F6FCC" w:rsidP="004F6FCC">
            <w:pPr>
              <w:rPr>
                <w:rFonts w:ascii="Arial" w:hAnsi="Arial" w:cs="Arial"/>
                <w:sz w:val="21"/>
                <w:szCs w:val="21"/>
              </w:rPr>
            </w:pPr>
            <w:r w:rsidRPr="00221DD3">
              <w:rPr>
                <w:rFonts w:ascii="Arial" w:hAnsi="Arial" w:cs="Arial"/>
                <w:sz w:val="21"/>
                <w:szCs w:val="21"/>
              </w:rPr>
              <w:t>Date</w:t>
            </w:r>
            <w:r>
              <w:rPr>
                <w:rFonts w:ascii="Arial" w:hAnsi="Arial" w:cs="Arial"/>
                <w:sz w:val="21"/>
                <w:szCs w:val="21"/>
              </w:rPr>
              <w:t>:</w:t>
            </w:r>
          </w:p>
        </w:tc>
        <w:tc>
          <w:tcPr>
            <w:tcW w:w="2171" w:type="dxa"/>
          </w:tcPr>
          <w:p w:rsidR="004F6FCC" w:rsidRPr="00221DD3" w:rsidRDefault="004F6FCC" w:rsidP="004F6FCC">
            <w:pPr>
              <w:rPr>
                <w:rFonts w:ascii="Arial" w:hAnsi="Arial" w:cs="Arial"/>
                <w:sz w:val="21"/>
                <w:szCs w:val="21"/>
              </w:rPr>
            </w:pPr>
          </w:p>
          <w:p w:rsidR="004F6FCC" w:rsidRPr="00221DD3" w:rsidRDefault="004F6FCC" w:rsidP="004F6FCC">
            <w:pPr>
              <w:outlineLvl w:val="0"/>
              <w:rPr>
                <w:rFonts w:ascii="Arial" w:hAnsi="Arial" w:cs="Arial"/>
                <w:sz w:val="21"/>
                <w:szCs w:val="21"/>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r>
      <w:tr w:rsidR="00221DD3" w:rsidRPr="00221DD3" w:rsidTr="00FE2D1F">
        <w:tblPrEx>
          <w:tblLook w:val="0000" w:firstRow="0" w:lastRow="0" w:firstColumn="0" w:lastColumn="0" w:noHBand="0" w:noVBand="0"/>
        </w:tblPrEx>
        <w:trPr>
          <w:trHeight w:val="214"/>
        </w:trPr>
        <w:tc>
          <w:tcPr>
            <w:tcW w:w="9934" w:type="dxa"/>
            <w:gridSpan w:val="7"/>
          </w:tcPr>
          <w:p w:rsidR="0089420F" w:rsidRPr="00221DD3" w:rsidRDefault="00221DD3" w:rsidP="004F6FCC">
            <w:pPr>
              <w:outlineLvl w:val="0"/>
              <w:rPr>
                <w:rFonts w:ascii="Arial" w:hAnsi="Arial" w:cs="Arial"/>
                <w:b/>
                <w:sz w:val="21"/>
                <w:szCs w:val="21"/>
              </w:rPr>
            </w:pPr>
            <w:r w:rsidRPr="00221DD3">
              <w:rPr>
                <w:rFonts w:ascii="Arial" w:hAnsi="Arial" w:cs="Arial"/>
                <w:b/>
                <w:sz w:val="21"/>
                <w:szCs w:val="21"/>
              </w:rPr>
              <w:t>Approved by Dean (If applicable):</w:t>
            </w:r>
          </w:p>
        </w:tc>
      </w:tr>
      <w:tr w:rsidR="004F6FCC" w:rsidRPr="00221DD3" w:rsidTr="00FE2D1F">
        <w:tblPrEx>
          <w:tblLook w:val="0000" w:firstRow="0" w:lastRow="0" w:firstColumn="0" w:lastColumn="0" w:noHBand="0" w:noVBand="0"/>
        </w:tblPrEx>
        <w:trPr>
          <w:trHeight w:val="495"/>
        </w:trPr>
        <w:tc>
          <w:tcPr>
            <w:tcW w:w="959" w:type="dxa"/>
          </w:tcPr>
          <w:p w:rsidR="004F6FCC" w:rsidRPr="00221DD3" w:rsidRDefault="004F6FCC" w:rsidP="004F6FCC">
            <w:pPr>
              <w:rPr>
                <w:rFonts w:ascii="Arial" w:hAnsi="Arial" w:cs="Arial"/>
                <w:sz w:val="21"/>
                <w:szCs w:val="21"/>
              </w:rPr>
            </w:pPr>
          </w:p>
          <w:p w:rsidR="004F6FCC" w:rsidRPr="00221DD3" w:rsidRDefault="004F6FCC" w:rsidP="004F6FCC">
            <w:pPr>
              <w:outlineLvl w:val="0"/>
              <w:rPr>
                <w:rFonts w:ascii="Arial" w:hAnsi="Arial"/>
                <w:sz w:val="21"/>
                <w:szCs w:val="20"/>
              </w:rPr>
            </w:pPr>
            <w:r w:rsidRPr="00221DD3">
              <w:rPr>
                <w:rFonts w:ascii="Arial" w:hAnsi="Arial" w:cs="Arial"/>
                <w:sz w:val="21"/>
                <w:szCs w:val="21"/>
              </w:rPr>
              <w:t>Name</w:t>
            </w:r>
            <w:r>
              <w:rPr>
                <w:rFonts w:ascii="Arial" w:hAnsi="Arial" w:cs="Arial"/>
                <w:sz w:val="21"/>
                <w:szCs w:val="21"/>
              </w:rPr>
              <w:t>:</w:t>
            </w:r>
            <w:r w:rsidRPr="00221DD3">
              <w:rPr>
                <w:rFonts w:ascii="Arial" w:hAnsi="Arial" w:cs="Arial"/>
                <w:sz w:val="21"/>
                <w:szCs w:val="21"/>
              </w:rPr>
              <w:t xml:space="preserve"> </w:t>
            </w:r>
          </w:p>
        </w:tc>
        <w:tc>
          <w:tcPr>
            <w:tcW w:w="5953" w:type="dxa"/>
            <w:gridSpan w:val="3"/>
          </w:tcPr>
          <w:p w:rsidR="004F6FCC" w:rsidRDefault="004F6FCC" w:rsidP="004F6FCC">
            <w:pPr>
              <w:rPr>
                <w:rFonts w:ascii="Arial" w:hAnsi="Arial"/>
                <w:sz w:val="21"/>
                <w:szCs w:val="20"/>
              </w:rPr>
            </w:pPr>
          </w:p>
          <w:p w:rsidR="004F6FCC" w:rsidRPr="00221DD3" w:rsidRDefault="004F6FCC"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c>
          <w:tcPr>
            <w:tcW w:w="851" w:type="dxa"/>
            <w:gridSpan w:val="2"/>
          </w:tcPr>
          <w:p w:rsidR="004F6FCC" w:rsidRPr="00221DD3" w:rsidRDefault="004F6FCC" w:rsidP="004F6FCC">
            <w:pPr>
              <w:rPr>
                <w:rFonts w:ascii="Arial" w:hAnsi="Arial" w:cs="Arial"/>
                <w:sz w:val="21"/>
                <w:szCs w:val="21"/>
              </w:rPr>
            </w:pPr>
          </w:p>
          <w:p w:rsidR="004F6FCC" w:rsidRPr="00221DD3" w:rsidRDefault="004F6FCC" w:rsidP="004F6FCC">
            <w:pPr>
              <w:rPr>
                <w:rFonts w:ascii="Arial" w:hAnsi="Arial" w:cs="Arial"/>
                <w:sz w:val="21"/>
                <w:szCs w:val="21"/>
              </w:rPr>
            </w:pPr>
            <w:r w:rsidRPr="00221DD3">
              <w:rPr>
                <w:rFonts w:ascii="Arial" w:hAnsi="Arial" w:cs="Arial"/>
                <w:sz w:val="21"/>
                <w:szCs w:val="21"/>
              </w:rPr>
              <w:t>Date</w:t>
            </w:r>
            <w:r>
              <w:rPr>
                <w:rFonts w:ascii="Arial" w:hAnsi="Arial" w:cs="Arial"/>
                <w:sz w:val="21"/>
                <w:szCs w:val="21"/>
              </w:rPr>
              <w:t>:</w:t>
            </w:r>
          </w:p>
        </w:tc>
        <w:tc>
          <w:tcPr>
            <w:tcW w:w="2171" w:type="dxa"/>
          </w:tcPr>
          <w:p w:rsidR="004F6FCC" w:rsidRPr="00221DD3" w:rsidRDefault="004F6FCC" w:rsidP="004F6FCC">
            <w:pPr>
              <w:rPr>
                <w:rFonts w:ascii="Arial" w:hAnsi="Arial" w:cs="Arial"/>
                <w:sz w:val="21"/>
                <w:szCs w:val="21"/>
              </w:rPr>
            </w:pPr>
          </w:p>
          <w:p w:rsidR="004F6FCC" w:rsidRPr="00221DD3" w:rsidRDefault="004F6FCC" w:rsidP="004F6FCC">
            <w:pPr>
              <w:outlineLvl w:val="0"/>
              <w:rPr>
                <w:rFonts w:ascii="Arial" w:hAnsi="Arial" w:cs="Arial"/>
                <w:sz w:val="21"/>
                <w:szCs w:val="21"/>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r>
      <w:tr w:rsidR="00221DD3" w:rsidRPr="00221DD3" w:rsidTr="00FE2D1F">
        <w:tblPrEx>
          <w:tblLook w:val="0000" w:firstRow="0" w:lastRow="0" w:firstColumn="0" w:lastColumn="0" w:noHBand="0" w:noVBand="0"/>
        </w:tblPrEx>
        <w:trPr>
          <w:trHeight w:val="202"/>
        </w:trPr>
        <w:tc>
          <w:tcPr>
            <w:tcW w:w="9934" w:type="dxa"/>
            <w:gridSpan w:val="7"/>
          </w:tcPr>
          <w:p w:rsidR="0089420F" w:rsidRPr="00221DD3" w:rsidRDefault="00221DD3" w:rsidP="004F6FCC">
            <w:pPr>
              <w:rPr>
                <w:rFonts w:ascii="Arial" w:hAnsi="Arial" w:cs="Arial"/>
                <w:b/>
                <w:sz w:val="21"/>
                <w:szCs w:val="21"/>
              </w:rPr>
            </w:pPr>
            <w:r w:rsidRPr="00221DD3">
              <w:rPr>
                <w:rFonts w:ascii="Arial" w:hAnsi="Arial" w:cs="Arial"/>
                <w:b/>
                <w:sz w:val="21"/>
                <w:szCs w:val="21"/>
              </w:rPr>
              <w:t>Approved by  Faculty Resources and Planning Committee or equivalent (if applicable):</w:t>
            </w:r>
          </w:p>
        </w:tc>
      </w:tr>
      <w:tr w:rsidR="004F6FCC" w:rsidRPr="00221DD3" w:rsidTr="00FE2D1F">
        <w:tblPrEx>
          <w:tblLook w:val="0000" w:firstRow="0" w:lastRow="0" w:firstColumn="0" w:lastColumn="0" w:noHBand="0" w:noVBand="0"/>
        </w:tblPrEx>
        <w:trPr>
          <w:trHeight w:val="471"/>
        </w:trPr>
        <w:tc>
          <w:tcPr>
            <w:tcW w:w="959" w:type="dxa"/>
          </w:tcPr>
          <w:p w:rsidR="004F6FCC" w:rsidRPr="00221DD3" w:rsidRDefault="004F6FCC" w:rsidP="004F6FCC">
            <w:pPr>
              <w:rPr>
                <w:rFonts w:ascii="Arial" w:hAnsi="Arial" w:cs="Arial"/>
                <w:sz w:val="21"/>
                <w:szCs w:val="21"/>
              </w:rPr>
            </w:pPr>
          </w:p>
          <w:p w:rsidR="004F6FCC" w:rsidRPr="00221DD3" w:rsidRDefault="004F6FCC" w:rsidP="004F6FCC">
            <w:pPr>
              <w:outlineLvl w:val="0"/>
              <w:rPr>
                <w:rFonts w:ascii="Arial" w:hAnsi="Arial"/>
                <w:sz w:val="21"/>
                <w:szCs w:val="20"/>
              </w:rPr>
            </w:pPr>
            <w:r w:rsidRPr="00221DD3">
              <w:rPr>
                <w:rFonts w:ascii="Arial" w:hAnsi="Arial" w:cs="Arial"/>
                <w:sz w:val="21"/>
                <w:szCs w:val="21"/>
              </w:rPr>
              <w:t>Name</w:t>
            </w:r>
            <w:r>
              <w:rPr>
                <w:rFonts w:ascii="Arial" w:hAnsi="Arial" w:cs="Arial"/>
                <w:sz w:val="21"/>
                <w:szCs w:val="21"/>
              </w:rPr>
              <w:t>:</w:t>
            </w:r>
          </w:p>
        </w:tc>
        <w:tc>
          <w:tcPr>
            <w:tcW w:w="5953" w:type="dxa"/>
            <w:gridSpan w:val="3"/>
          </w:tcPr>
          <w:p w:rsidR="004F6FCC" w:rsidRDefault="004F6FCC" w:rsidP="004F6FCC">
            <w:pPr>
              <w:rPr>
                <w:rFonts w:ascii="Arial" w:hAnsi="Arial"/>
                <w:sz w:val="21"/>
                <w:szCs w:val="20"/>
              </w:rPr>
            </w:pPr>
          </w:p>
          <w:p w:rsidR="004F6FCC" w:rsidRPr="00221DD3" w:rsidRDefault="004F6FCC" w:rsidP="004F6FCC">
            <w:pPr>
              <w:outlineLvl w:val="0"/>
              <w:rPr>
                <w:rFonts w:ascii="Arial" w:hAnsi="Arial"/>
                <w:sz w:val="21"/>
                <w:szCs w:val="20"/>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c>
          <w:tcPr>
            <w:tcW w:w="851" w:type="dxa"/>
            <w:gridSpan w:val="2"/>
          </w:tcPr>
          <w:p w:rsidR="004F6FCC" w:rsidRPr="00221DD3" w:rsidRDefault="004F6FCC" w:rsidP="004F6FCC">
            <w:pPr>
              <w:rPr>
                <w:rFonts w:ascii="Arial" w:hAnsi="Arial" w:cs="Arial"/>
                <w:sz w:val="21"/>
                <w:szCs w:val="21"/>
              </w:rPr>
            </w:pPr>
          </w:p>
          <w:p w:rsidR="004F6FCC" w:rsidRPr="00221DD3" w:rsidRDefault="004F6FCC" w:rsidP="004F6FCC">
            <w:pPr>
              <w:rPr>
                <w:rFonts w:ascii="Arial" w:hAnsi="Arial" w:cs="Arial"/>
                <w:sz w:val="21"/>
                <w:szCs w:val="21"/>
              </w:rPr>
            </w:pPr>
            <w:r w:rsidRPr="00221DD3">
              <w:rPr>
                <w:rFonts w:ascii="Arial" w:hAnsi="Arial" w:cs="Arial"/>
                <w:sz w:val="21"/>
                <w:szCs w:val="21"/>
              </w:rPr>
              <w:t>Date</w:t>
            </w:r>
            <w:r>
              <w:rPr>
                <w:rFonts w:ascii="Arial" w:hAnsi="Arial" w:cs="Arial"/>
                <w:sz w:val="21"/>
                <w:szCs w:val="21"/>
              </w:rPr>
              <w:t>:</w:t>
            </w:r>
          </w:p>
        </w:tc>
        <w:tc>
          <w:tcPr>
            <w:tcW w:w="2171" w:type="dxa"/>
          </w:tcPr>
          <w:p w:rsidR="004F6FCC" w:rsidRPr="00221DD3" w:rsidRDefault="004F6FCC" w:rsidP="004F6FCC">
            <w:pPr>
              <w:rPr>
                <w:rFonts w:ascii="Arial" w:hAnsi="Arial" w:cs="Arial"/>
                <w:sz w:val="21"/>
                <w:szCs w:val="21"/>
              </w:rPr>
            </w:pPr>
          </w:p>
          <w:p w:rsidR="004F6FCC" w:rsidRPr="00221DD3" w:rsidRDefault="004F6FCC" w:rsidP="004F6FCC">
            <w:pPr>
              <w:outlineLvl w:val="0"/>
              <w:rPr>
                <w:rFonts w:ascii="Arial" w:hAnsi="Arial" w:cs="Arial"/>
                <w:sz w:val="21"/>
                <w:szCs w:val="21"/>
              </w:rPr>
            </w:pPr>
            <w:r w:rsidRPr="00221DD3">
              <w:rPr>
                <w:rFonts w:ascii="Arial" w:hAnsi="Arial"/>
                <w:sz w:val="21"/>
                <w:szCs w:val="20"/>
              </w:rPr>
              <w:fldChar w:fldCharType="begin">
                <w:ffData>
                  <w:name w:val="Text2"/>
                  <w:enabled/>
                  <w:calcOnExit w:val="0"/>
                  <w:textInput/>
                </w:ffData>
              </w:fldChar>
            </w:r>
            <w:r w:rsidRPr="00221DD3">
              <w:rPr>
                <w:rFonts w:ascii="Arial" w:hAnsi="Arial"/>
                <w:sz w:val="21"/>
                <w:szCs w:val="20"/>
              </w:rPr>
              <w:instrText xml:space="preserve"> FORMTEXT </w:instrText>
            </w:r>
            <w:r w:rsidRPr="00221DD3">
              <w:rPr>
                <w:rFonts w:ascii="Arial" w:hAnsi="Arial"/>
                <w:sz w:val="21"/>
                <w:szCs w:val="20"/>
              </w:rPr>
            </w:r>
            <w:r w:rsidRPr="00221DD3">
              <w:rPr>
                <w:rFonts w:ascii="Arial" w:hAnsi="Arial"/>
                <w:sz w:val="21"/>
                <w:szCs w:val="20"/>
              </w:rPr>
              <w:fldChar w:fldCharType="separate"/>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noProof/>
                <w:sz w:val="21"/>
                <w:szCs w:val="20"/>
              </w:rPr>
              <w:t> </w:t>
            </w:r>
            <w:r w:rsidRPr="00221DD3">
              <w:rPr>
                <w:rFonts w:ascii="Arial" w:hAnsi="Arial"/>
                <w:sz w:val="21"/>
                <w:szCs w:val="20"/>
              </w:rPr>
              <w:fldChar w:fldCharType="end"/>
            </w:r>
          </w:p>
        </w:tc>
      </w:tr>
    </w:tbl>
    <w:p w:rsidR="00221DD3" w:rsidRDefault="00221DD3" w:rsidP="00221DD3">
      <w:pPr>
        <w:tabs>
          <w:tab w:val="left" w:pos="540"/>
        </w:tabs>
      </w:pPr>
    </w:p>
    <w:p w:rsidR="00221DD3" w:rsidRDefault="00221DD3" w:rsidP="00221DD3">
      <w:pPr>
        <w:tabs>
          <w:tab w:val="left" w:pos="540"/>
        </w:tabs>
      </w:pPr>
    </w:p>
    <w:p w:rsidR="00221DD3" w:rsidRDefault="00221DD3" w:rsidP="00221DD3">
      <w:pPr>
        <w:tabs>
          <w:tab w:val="left" w:pos="540"/>
        </w:tabs>
        <w:sectPr w:rsidR="00221DD3" w:rsidSect="00CB2B59">
          <w:headerReference w:type="default" r:id="rId20"/>
          <w:footerReference w:type="default" r:id="rId21"/>
          <w:pgSz w:w="11906" w:h="16838"/>
          <w:pgMar w:top="851" w:right="1134" w:bottom="851" w:left="1134" w:header="709" w:footer="709" w:gutter="0"/>
          <w:cols w:space="708"/>
          <w:docGrid w:linePitch="360"/>
        </w:sectPr>
      </w:pPr>
    </w:p>
    <w:p w:rsidR="00353BB8" w:rsidRDefault="00353BB8" w:rsidP="00353BB8">
      <w:pPr>
        <w:jc w:val="right"/>
        <w:rPr>
          <w:rFonts w:ascii="Arial" w:hAnsi="Arial" w:cs="Arial"/>
          <w:sz w:val="21"/>
          <w:szCs w:val="21"/>
        </w:rPr>
      </w:pPr>
      <w:r>
        <w:rPr>
          <w:rFonts w:ascii="Arial" w:hAnsi="Arial" w:cs="Arial"/>
          <w:sz w:val="21"/>
          <w:szCs w:val="21"/>
        </w:rPr>
        <w:lastRenderedPageBreak/>
        <w:t>APPENDIX 3</w:t>
      </w:r>
    </w:p>
    <w:p w:rsidR="006E70EC" w:rsidRPr="00D5558C" w:rsidRDefault="006E70EC" w:rsidP="00D5558C">
      <w:pPr>
        <w:pStyle w:val="Header"/>
        <w:jc w:val="center"/>
        <w:rPr>
          <w:b/>
          <w:sz w:val="36"/>
          <w:szCs w:val="36"/>
        </w:rPr>
      </w:pPr>
      <w:r w:rsidRPr="00D5558C">
        <w:rPr>
          <w:rFonts w:ascii="Arial" w:hAnsi="Arial"/>
          <w:b/>
          <w:sz w:val="36"/>
          <w:szCs w:val="36"/>
        </w:rPr>
        <w:t>VISITING APPOINTMENTS SUMMARY TABLE</w:t>
      </w:r>
      <w:r w:rsidRPr="00066309">
        <w:rPr>
          <w:b/>
          <w:sz w:val="36"/>
          <w:szCs w:val="36"/>
        </w:rPr>
        <w:t xml:space="preserve"> </w:t>
      </w:r>
    </w:p>
    <w:p w:rsidR="006E70EC" w:rsidRDefault="006E70EC" w:rsidP="00066309">
      <w:pPr>
        <w:rPr>
          <w:rFonts w:ascii="Arial" w:hAnsi="Arial"/>
          <w:sz w:val="21"/>
          <w:szCs w:val="20"/>
        </w:rPr>
      </w:pPr>
    </w:p>
    <w:p w:rsidR="006E70EC" w:rsidRDefault="006E70EC" w:rsidP="00D5558C">
      <w:pPr>
        <w:ind w:left="-709"/>
        <w:rPr>
          <w:rFonts w:ascii="Arial" w:hAnsi="Arial"/>
          <w:sz w:val="21"/>
          <w:szCs w:val="20"/>
        </w:rPr>
      </w:pPr>
      <w:r w:rsidRPr="00D5558C">
        <w:rPr>
          <w:rFonts w:ascii="Arial" w:hAnsi="Arial"/>
          <w:sz w:val="21"/>
          <w:szCs w:val="20"/>
        </w:rPr>
        <w:t xml:space="preserve">The University’s arrangements for visiting/honorary appointments are summarised below.  It should be noted that for non-European Economic Area nationals </w:t>
      </w:r>
      <w:r w:rsidR="00CA7603">
        <w:rPr>
          <w:rFonts w:ascii="Arial" w:hAnsi="Arial"/>
          <w:sz w:val="21"/>
          <w:szCs w:val="20"/>
        </w:rPr>
        <w:t>(</w:t>
      </w:r>
      <w:hyperlink r:id="rId22" w:history="1">
        <w:r w:rsidR="0021380A" w:rsidRPr="000F4B55">
          <w:rPr>
            <w:rStyle w:val="Hyperlink"/>
            <w:rFonts w:ascii="Arial" w:hAnsi="Arial"/>
            <w:sz w:val="21"/>
            <w:szCs w:val="20"/>
          </w:rPr>
          <w:t>https://www.gov.uk/browse/visas-immigration/work-visas</w:t>
        </w:r>
      </w:hyperlink>
      <w:r w:rsidRPr="00D5558C">
        <w:rPr>
          <w:rFonts w:ascii="Arial" w:hAnsi="Arial"/>
          <w:sz w:val="21"/>
          <w:szCs w:val="20"/>
        </w:rPr>
        <w:t>) there are particular immigration rule considerations that must be taken into account, as highlighted below.</w:t>
      </w:r>
    </w:p>
    <w:p w:rsidR="006E70EC" w:rsidRPr="00D5558C" w:rsidRDefault="006E70EC" w:rsidP="00D5558C">
      <w:pPr>
        <w:ind w:left="-709"/>
        <w:rPr>
          <w:rFonts w:ascii="Arial" w:hAnsi="Arial"/>
          <w:sz w:val="21"/>
          <w:szCs w:val="20"/>
        </w:rPr>
      </w:pPr>
    </w:p>
    <w:p w:rsidR="006E70EC" w:rsidRPr="00D5558C" w:rsidRDefault="006E70EC" w:rsidP="00D5558C">
      <w:pPr>
        <w:ind w:left="-709"/>
        <w:rPr>
          <w:rFonts w:ascii="Arial" w:hAnsi="Arial"/>
          <w:sz w:val="21"/>
          <w:szCs w:val="20"/>
        </w:rPr>
      </w:pPr>
      <w:r w:rsidRPr="00D5558C">
        <w:rPr>
          <w:rFonts w:ascii="Arial" w:hAnsi="Arial"/>
          <w:sz w:val="21"/>
          <w:szCs w:val="20"/>
        </w:rPr>
        <w:t>In most cases visitors are unpaid, other than any agreed reimbursement of expenses against receipts.  Where an individual has the right to work in the UK, separate arrangements (e.g. employee or worker contract arranged through Human Resources) may be put in place should any paid work be proposed.</w:t>
      </w:r>
    </w:p>
    <w:p w:rsidR="006E70EC" w:rsidRDefault="006E70EC" w:rsidP="00D5558C">
      <w:pPr>
        <w:jc w:val="both"/>
        <w:rPr>
          <w:rFonts w:ascii="Arial" w:hAnsi="Arial" w:cs="Arial"/>
          <w:sz w:val="21"/>
          <w:szCs w:val="21"/>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755"/>
        <w:gridCol w:w="2025"/>
        <w:gridCol w:w="3544"/>
        <w:gridCol w:w="3260"/>
        <w:gridCol w:w="1560"/>
        <w:gridCol w:w="1275"/>
        <w:gridCol w:w="142"/>
      </w:tblGrid>
      <w:tr w:rsidR="004104DA" w:rsidRPr="005B414B" w:rsidTr="00D5558C">
        <w:tc>
          <w:tcPr>
            <w:tcW w:w="1599" w:type="dxa"/>
            <w:shd w:val="clear" w:color="auto" w:fill="auto"/>
          </w:tcPr>
          <w:p w:rsidR="004104DA" w:rsidRPr="000F4B55" w:rsidRDefault="004104DA" w:rsidP="005B414B">
            <w:pPr>
              <w:rPr>
                <w:rFonts w:ascii="Arial" w:hAnsi="Arial" w:cs="Arial"/>
                <w:b/>
                <w:sz w:val="20"/>
                <w:szCs w:val="20"/>
              </w:rPr>
            </w:pPr>
            <w:r w:rsidRPr="000F4B55">
              <w:rPr>
                <w:rFonts w:ascii="Arial" w:hAnsi="Arial" w:cs="Arial"/>
                <w:b/>
                <w:sz w:val="20"/>
                <w:szCs w:val="20"/>
              </w:rPr>
              <w:t>Visitor type</w:t>
            </w:r>
          </w:p>
        </w:tc>
        <w:tc>
          <w:tcPr>
            <w:tcW w:w="2755" w:type="dxa"/>
            <w:shd w:val="clear" w:color="auto" w:fill="auto"/>
          </w:tcPr>
          <w:p w:rsidR="004104DA" w:rsidRPr="008F7F23" w:rsidRDefault="004104DA" w:rsidP="005B414B">
            <w:pPr>
              <w:rPr>
                <w:rFonts w:ascii="Arial" w:hAnsi="Arial" w:cs="Arial"/>
                <w:b/>
                <w:sz w:val="20"/>
                <w:szCs w:val="20"/>
              </w:rPr>
            </w:pPr>
            <w:r w:rsidRPr="008F7F23">
              <w:rPr>
                <w:rFonts w:ascii="Arial" w:hAnsi="Arial" w:cs="Arial"/>
                <w:b/>
                <w:sz w:val="20"/>
                <w:szCs w:val="20"/>
              </w:rPr>
              <w:t>Definition</w:t>
            </w:r>
          </w:p>
        </w:tc>
        <w:tc>
          <w:tcPr>
            <w:tcW w:w="2025" w:type="dxa"/>
            <w:shd w:val="clear" w:color="auto" w:fill="auto"/>
          </w:tcPr>
          <w:p w:rsidR="004104DA" w:rsidRPr="007C16D8" w:rsidRDefault="004104DA" w:rsidP="005B414B">
            <w:pPr>
              <w:rPr>
                <w:rFonts w:ascii="Arial" w:hAnsi="Arial" w:cs="Arial"/>
                <w:b/>
                <w:sz w:val="20"/>
                <w:szCs w:val="20"/>
              </w:rPr>
            </w:pPr>
            <w:r w:rsidRPr="007C16D8">
              <w:rPr>
                <w:rFonts w:ascii="Arial" w:hAnsi="Arial" w:cs="Arial"/>
                <w:b/>
                <w:sz w:val="20"/>
                <w:szCs w:val="20"/>
              </w:rPr>
              <w:t>Duration</w:t>
            </w:r>
          </w:p>
        </w:tc>
        <w:tc>
          <w:tcPr>
            <w:tcW w:w="3544" w:type="dxa"/>
            <w:shd w:val="clear" w:color="auto" w:fill="auto"/>
          </w:tcPr>
          <w:p w:rsidR="004104DA" w:rsidRPr="004E2A96" w:rsidRDefault="004104DA" w:rsidP="005B414B">
            <w:pPr>
              <w:rPr>
                <w:rFonts w:ascii="Arial" w:hAnsi="Arial" w:cs="Arial"/>
                <w:b/>
                <w:sz w:val="20"/>
                <w:szCs w:val="20"/>
              </w:rPr>
            </w:pPr>
            <w:r w:rsidRPr="004E2A96">
              <w:rPr>
                <w:rFonts w:ascii="Arial" w:hAnsi="Arial" w:cs="Arial"/>
                <w:b/>
                <w:sz w:val="20"/>
                <w:szCs w:val="20"/>
              </w:rPr>
              <w:t xml:space="preserve">Immigration route for non-EEA individuals </w:t>
            </w:r>
          </w:p>
        </w:tc>
        <w:tc>
          <w:tcPr>
            <w:tcW w:w="3260" w:type="dxa"/>
            <w:shd w:val="clear" w:color="auto" w:fill="auto"/>
          </w:tcPr>
          <w:p w:rsidR="004104DA" w:rsidRPr="00837B55" w:rsidRDefault="004104DA" w:rsidP="005B414B">
            <w:pPr>
              <w:rPr>
                <w:rFonts w:ascii="Arial" w:hAnsi="Arial" w:cs="Arial"/>
                <w:b/>
                <w:sz w:val="20"/>
                <w:szCs w:val="20"/>
              </w:rPr>
            </w:pPr>
            <w:r w:rsidRPr="00837B55">
              <w:rPr>
                <w:rFonts w:ascii="Arial" w:hAnsi="Arial" w:cs="Arial"/>
                <w:b/>
                <w:sz w:val="20"/>
                <w:szCs w:val="20"/>
              </w:rPr>
              <w:t>Payment mechanism where applicable</w:t>
            </w:r>
          </w:p>
        </w:tc>
        <w:tc>
          <w:tcPr>
            <w:tcW w:w="1560" w:type="dxa"/>
            <w:shd w:val="clear" w:color="auto" w:fill="auto"/>
          </w:tcPr>
          <w:p w:rsidR="004104DA" w:rsidRPr="00837B55" w:rsidRDefault="004104DA" w:rsidP="00D5558C">
            <w:pPr>
              <w:ind w:right="-108"/>
              <w:rPr>
                <w:rFonts w:ascii="Arial" w:hAnsi="Arial" w:cs="Arial"/>
                <w:b/>
                <w:sz w:val="20"/>
                <w:szCs w:val="20"/>
              </w:rPr>
            </w:pPr>
            <w:r w:rsidRPr="00837B55">
              <w:rPr>
                <w:rFonts w:ascii="Arial" w:hAnsi="Arial" w:cs="Arial"/>
                <w:b/>
                <w:sz w:val="20"/>
                <w:szCs w:val="20"/>
              </w:rPr>
              <w:t>Appointment letter issued by</w:t>
            </w:r>
          </w:p>
        </w:tc>
        <w:tc>
          <w:tcPr>
            <w:tcW w:w="1417" w:type="dxa"/>
            <w:gridSpan w:val="2"/>
          </w:tcPr>
          <w:p w:rsidR="004104DA" w:rsidRPr="00837B55" w:rsidRDefault="004104DA" w:rsidP="004104DA">
            <w:pPr>
              <w:ind w:right="-108"/>
              <w:rPr>
                <w:rFonts w:ascii="Arial" w:hAnsi="Arial" w:cs="Arial"/>
                <w:b/>
                <w:sz w:val="20"/>
                <w:szCs w:val="20"/>
              </w:rPr>
            </w:pPr>
            <w:r>
              <w:rPr>
                <w:rFonts w:ascii="Arial" w:hAnsi="Arial" w:cs="Arial"/>
                <w:b/>
                <w:sz w:val="20"/>
                <w:szCs w:val="20"/>
              </w:rPr>
              <w:t>Right to Work Check Required</w:t>
            </w:r>
          </w:p>
        </w:tc>
      </w:tr>
      <w:tr w:rsidR="004104DA" w:rsidRPr="00423268" w:rsidTr="00D5558C">
        <w:tc>
          <w:tcPr>
            <w:tcW w:w="1599" w:type="dxa"/>
            <w:shd w:val="clear" w:color="auto" w:fill="auto"/>
          </w:tcPr>
          <w:p w:rsidR="00B70736" w:rsidRDefault="00B70736" w:rsidP="005B414B">
            <w:pPr>
              <w:rPr>
                <w:rFonts w:ascii="Arial" w:hAnsi="Arial"/>
                <w:sz w:val="21"/>
                <w:szCs w:val="20"/>
              </w:rPr>
            </w:pPr>
          </w:p>
          <w:p w:rsidR="004104DA" w:rsidRPr="005B414B" w:rsidRDefault="004104DA" w:rsidP="005B414B">
            <w:pPr>
              <w:rPr>
                <w:rFonts w:ascii="Arial" w:hAnsi="Arial"/>
                <w:sz w:val="21"/>
                <w:szCs w:val="20"/>
              </w:rPr>
            </w:pPr>
            <w:r w:rsidRPr="005B414B">
              <w:rPr>
                <w:rFonts w:ascii="Arial" w:hAnsi="Arial"/>
                <w:sz w:val="21"/>
                <w:szCs w:val="20"/>
              </w:rPr>
              <w:t>Visiting Researcher / Scholar</w:t>
            </w:r>
          </w:p>
        </w:tc>
        <w:tc>
          <w:tcPr>
            <w:tcW w:w="2755" w:type="dxa"/>
            <w:shd w:val="clear" w:color="auto" w:fill="auto"/>
          </w:tcPr>
          <w:p w:rsidR="00B70736" w:rsidRDefault="00B70736" w:rsidP="00590789">
            <w:pPr>
              <w:rPr>
                <w:rFonts w:ascii="Arial" w:hAnsi="Arial"/>
                <w:sz w:val="21"/>
                <w:szCs w:val="20"/>
              </w:rPr>
            </w:pPr>
          </w:p>
          <w:p w:rsidR="004104DA" w:rsidRPr="005B414B" w:rsidRDefault="004104DA" w:rsidP="00590789">
            <w:pPr>
              <w:rPr>
                <w:rFonts w:ascii="Arial" w:hAnsi="Arial"/>
                <w:sz w:val="21"/>
                <w:szCs w:val="20"/>
              </w:rPr>
            </w:pPr>
            <w:r w:rsidRPr="005B414B">
              <w:rPr>
                <w:rFonts w:ascii="Arial" w:hAnsi="Arial"/>
                <w:sz w:val="21"/>
                <w:szCs w:val="20"/>
              </w:rPr>
              <w:t>Visitors who do not hold an academic appointment at another higher education institution will be given the title of either Visiting Researcher or Visiting Scholar, for a period not normally exceeding 12 months.</w:t>
            </w:r>
          </w:p>
        </w:tc>
        <w:tc>
          <w:tcPr>
            <w:tcW w:w="2025" w:type="dxa"/>
            <w:shd w:val="clear" w:color="auto" w:fill="auto"/>
          </w:tcPr>
          <w:p w:rsidR="00B70736" w:rsidRDefault="00B70736" w:rsidP="005B414B">
            <w:pPr>
              <w:rPr>
                <w:rFonts w:ascii="Arial" w:hAnsi="Arial"/>
                <w:sz w:val="21"/>
                <w:szCs w:val="20"/>
              </w:rPr>
            </w:pPr>
          </w:p>
          <w:p w:rsidR="004104DA" w:rsidRPr="005B414B" w:rsidRDefault="004104DA" w:rsidP="005B414B">
            <w:pPr>
              <w:rPr>
                <w:rFonts w:ascii="Arial" w:hAnsi="Arial"/>
                <w:sz w:val="21"/>
                <w:szCs w:val="20"/>
              </w:rPr>
            </w:pPr>
            <w:r w:rsidRPr="005B414B">
              <w:rPr>
                <w:rFonts w:ascii="Arial" w:hAnsi="Arial"/>
                <w:sz w:val="21"/>
                <w:szCs w:val="20"/>
              </w:rPr>
              <w:t>Normally not exceeding 12 months.  Renewable.</w:t>
            </w:r>
          </w:p>
          <w:p w:rsidR="004104DA" w:rsidRPr="005B414B" w:rsidRDefault="004104DA" w:rsidP="005B414B">
            <w:pPr>
              <w:rPr>
                <w:rFonts w:ascii="Arial" w:hAnsi="Arial"/>
                <w:sz w:val="21"/>
                <w:szCs w:val="20"/>
              </w:rPr>
            </w:pPr>
          </w:p>
          <w:p w:rsidR="004104DA" w:rsidRDefault="004104DA" w:rsidP="00066309">
            <w:pPr>
              <w:rPr>
                <w:rFonts w:ascii="Arial" w:hAnsi="Arial"/>
                <w:sz w:val="21"/>
                <w:szCs w:val="20"/>
              </w:rPr>
            </w:pPr>
            <w:r w:rsidRPr="005B414B">
              <w:rPr>
                <w:rFonts w:ascii="Arial" w:hAnsi="Arial"/>
                <w:sz w:val="21"/>
                <w:szCs w:val="20"/>
              </w:rPr>
              <w:t>Limitations apply for non-EEA nationals</w:t>
            </w:r>
            <w:r w:rsidRPr="000F4B55">
              <w:rPr>
                <w:rFonts w:ascii="Arial" w:hAnsi="Arial"/>
                <w:sz w:val="21"/>
                <w:szCs w:val="20"/>
              </w:rPr>
              <w:t xml:space="preserve"> (normally 6 months maximum)</w:t>
            </w:r>
          </w:p>
          <w:p w:rsidR="001E3CC6" w:rsidRPr="000F4B55" w:rsidRDefault="001E3CC6" w:rsidP="00066309">
            <w:pPr>
              <w:rPr>
                <w:rFonts w:ascii="Arial" w:hAnsi="Arial"/>
                <w:sz w:val="21"/>
                <w:szCs w:val="20"/>
              </w:rPr>
            </w:pPr>
          </w:p>
        </w:tc>
        <w:tc>
          <w:tcPr>
            <w:tcW w:w="3544" w:type="dxa"/>
            <w:shd w:val="clear" w:color="auto" w:fill="auto"/>
          </w:tcPr>
          <w:p w:rsidR="00B70736" w:rsidRDefault="00B70736" w:rsidP="005B414B">
            <w:pPr>
              <w:rPr>
                <w:rFonts w:ascii="Arial" w:hAnsi="Arial"/>
                <w:sz w:val="21"/>
                <w:szCs w:val="20"/>
              </w:rPr>
            </w:pPr>
          </w:p>
          <w:p w:rsidR="00837427" w:rsidRDefault="00837427" w:rsidP="005B414B">
            <w:pPr>
              <w:rPr>
                <w:rFonts w:ascii="Arial" w:hAnsi="Arial"/>
                <w:sz w:val="21"/>
                <w:szCs w:val="20"/>
              </w:rPr>
            </w:pPr>
            <w:r>
              <w:rPr>
                <w:rFonts w:ascii="Arial" w:hAnsi="Arial"/>
                <w:sz w:val="21"/>
                <w:szCs w:val="20"/>
              </w:rPr>
              <w:t>Standard Visitor Visa</w:t>
            </w:r>
            <w:r w:rsidR="004104DA" w:rsidRPr="008F7F23">
              <w:rPr>
                <w:rFonts w:ascii="Arial" w:hAnsi="Arial"/>
                <w:sz w:val="21"/>
                <w:szCs w:val="20"/>
              </w:rPr>
              <w:t xml:space="preserve"> </w:t>
            </w:r>
          </w:p>
          <w:p w:rsidR="00837427" w:rsidRDefault="003427FE" w:rsidP="005B414B">
            <w:pPr>
              <w:rPr>
                <w:rFonts w:ascii="Arial" w:hAnsi="Arial"/>
                <w:sz w:val="21"/>
                <w:szCs w:val="20"/>
              </w:rPr>
            </w:pPr>
            <w:hyperlink r:id="rId23" w:history="1">
              <w:r w:rsidR="00837427" w:rsidRPr="00645927">
                <w:rPr>
                  <w:rStyle w:val="Hyperlink"/>
                  <w:rFonts w:ascii="Arial" w:hAnsi="Arial"/>
                  <w:sz w:val="21"/>
                  <w:szCs w:val="20"/>
                </w:rPr>
                <w:t>https://www.gov.uk/standard-visitor-visa</w:t>
              </w:r>
            </w:hyperlink>
            <w:r w:rsidR="00837427">
              <w:rPr>
                <w:rFonts w:ascii="Arial" w:hAnsi="Arial"/>
                <w:sz w:val="21"/>
                <w:szCs w:val="20"/>
              </w:rPr>
              <w:t xml:space="preserve"> </w:t>
            </w:r>
          </w:p>
          <w:p w:rsidR="004104DA" w:rsidRPr="008F7F23" w:rsidRDefault="004104DA" w:rsidP="005B414B">
            <w:pPr>
              <w:rPr>
                <w:rFonts w:ascii="Arial" w:hAnsi="Arial"/>
                <w:sz w:val="21"/>
                <w:szCs w:val="20"/>
              </w:rPr>
            </w:pPr>
          </w:p>
          <w:p w:rsidR="004104DA" w:rsidRPr="007C16D8" w:rsidRDefault="004104DA" w:rsidP="005B414B">
            <w:pPr>
              <w:rPr>
                <w:rFonts w:ascii="Arial" w:hAnsi="Arial"/>
                <w:sz w:val="21"/>
                <w:szCs w:val="20"/>
              </w:rPr>
            </w:pPr>
            <w:r w:rsidRPr="007C16D8">
              <w:rPr>
                <w:rFonts w:ascii="Arial" w:hAnsi="Arial"/>
                <w:sz w:val="21"/>
                <w:szCs w:val="20"/>
              </w:rPr>
              <w:t>OR</w:t>
            </w:r>
          </w:p>
          <w:p w:rsidR="004104DA" w:rsidRPr="004E2A96" w:rsidRDefault="004104DA" w:rsidP="005B414B">
            <w:pPr>
              <w:rPr>
                <w:rFonts w:ascii="Arial" w:hAnsi="Arial"/>
                <w:sz w:val="21"/>
                <w:szCs w:val="20"/>
              </w:rPr>
            </w:pPr>
          </w:p>
          <w:p w:rsidR="00593808" w:rsidRDefault="00593808" w:rsidP="005B414B">
            <w:pPr>
              <w:rPr>
                <w:rFonts w:ascii="Arial" w:hAnsi="Arial"/>
                <w:sz w:val="21"/>
                <w:szCs w:val="20"/>
              </w:rPr>
            </w:pPr>
            <w:r>
              <w:rPr>
                <w:rFonts w:ascii="Arial" w:hAnsi="Arial"/>
                <w:sz w:val="21"/>
                <w:szCs w:val="20"/>
              </w:rPr>
              <w:t>Short-term Study Visa</w:t>
            </w:r>
          </w:p>
          <w:p w:rsidR="004104DA" w:rsidRPr="000F4B55" w:rsidRDefault="003427FE" w:rsidP="005B414B">
            <w:pPr>
              <w:rPr>
                <w:rFonts w:ascii="Arial" w:hAnsi="Arial"/>
                <w:sz w:val="21"/>
                <w:szCs w:val="20"/>
              </w:rPr>
            </w:pPr>
            <w:hyperlink r:id="rId24" w:history="1">
              <w:r w:rsidR="004104DA" w:rsidRPr="005B414B">
                <w:rPr>
                  <w:rStyle w:val="Hyperlink"/>
                  <w:rFonts w:ascii="Arial" w:hAnsi="Arial"/>
                  <w:sz w:val="21"/>
                  <w:szCs w:val="20"/>
                </w:rPr>
                <w:t>https://www.gov.uk/study-visit-visa</w:t>
              </w:r>
            </w:hyperlink>
            <w:r w:rsidR="004104DA" w:rsidRPr="005B414B">
              <w:rPr>
                <w:rFonts w:ascii="Arial" w:hAnsi="Arial"/>
                <w:sz w:val="21"/>
                <w:szCs w:val="20"/>
              </w:rPr>
              <w:t xml:space="preserve"> </w:t>
            </w:r>
          </w:p>
          <w:p w:rsidR="004104DA" w:rsidRPr="008F7F23" w:rsidRDefault="004104DA" w:rsidP="005B414B">
            <w:pPr>
              <w:rPr>
                <w:rFonts w:ascii="Arial" w:hAnsi="Arial"/>
                <w:sz w:val="21"/>
                <w:szCs w:val="20"/>
              </w:rPr>
            </w:pPr>
          </w:p>
        </w:tc>
        <w:tc>
          <w:tcPr>
            <w:tcW w:w="3260" w:type="dxa"/>
            <w:shd w:val="clear" w:color="auto" w:fill="auto"/>
          </w:tcPr>
          <w:p w:rsidR="00B70736" w:rsidRDefault="00B70736" w:rsidP="005B414B">
            <w:pPr>
              <w:rPr>
                <w:rFonts w:ascii="Arial" w:hAnsi="Arial"/>
                <w:sz w:val="21"/>
                <w:szCs w:val="20"/>
              </w:rPr>
            </w:pPr>
          </w:p>
          <w:p w:rsidR="004104DA" w:rsidRPr="007C16D8" w:rsidRDefault="004104DA" w:rsidP="00B97D3C">
            <w:pPr>
              <w:rPr>
                <w:rFonts w:ascii="Arial" w:hAnsi="Arial"/>
                <w:sz w:val="21"/>
                <w:szCs w:val="20"/>
              </w:rPr>
            </w:pPr>
            <w:r w:rsidRPr="007C16D8">
              <w:rPr>
                <w:rFonts w:ascii="Arial" w:hAnsi="Arial"/>
                <w:sz w:val="21"/>
                <w:szCs w:val="20"/>
              </w:rPr>
              <w:t xml:space="preserve">No payment involved (other than any </w:t>
            </w:r>
            <w:r w:rsidR="00B97D3C">
              <w:rPr>
                <w:rFonts w:ascii="Arial" w:hAnsi="Arial"/>
                <w:sz w:val="21"/>
                <w:szCs w:val="20"/>
              </w:rPr>
              <w:t>reasonable</w:t>
            </w:r>
            <w:r w:rsidR="00B97D3C" w:rsidRPr="007C16D8">
              <w:rPr>
                <w:rFonts w:ascii="Arial" w:hAnsi="Arial"/>
                <w:sz w:val="21"/>
                <w:szCs w:val="20"/>
              </w:rPr>
              <w:t xml:space="preserve"> </w:t>
            </w:r>
            <w:r w:rsidRPr="007C16D8">
              <w:rPr>
                <w:rFonts w:ascii="Arial" w:hAnsi="Arial"/>
                <w:sz w:val="21"/>
                <w:szCs w:val="20"/>
              </w:rPr>
              <w:t>reimbursement of expenses against receipts).</w:t>
            </w:r>
          </w:p>
        </w:tc>
        <w:tc>
          <w:tcPr>
            <w:tcW w:w="1560" w:type="dxa"/>
            <w:shd w:val="clear" w:color="auto" w:fill="auto"/>
          </w:tcPr>
          <w:p w:rsidR="00B70736" w:rsidRDefault="00B70736" w:rsidP="00D5558C">
            <w:pPr>
              <w:ind w:left="-250" w:right="-108" w:firstLine="250"/>
              <w:rPr>
                <w:rFonts w:ascii="Arial" w:hAnsi="Arial"/>
                <w:sz w:val="21"/>
                <w:szCs w:val="20"/>
              </w:rPr>
            </w:pPr>
          </w:p>
          <w:p w:rsidR="004104DA" w:rsidRPr="004E2A96" w:rsidRDefault="004104DA" w:rsidP="00D5558C">
            <w:pPr>
              <w:ind w:left="-250" w:right="-108" w:firstLine="250"/>
              <w:rPr>
                <w:rFonts w:ascii="Arial" w:hAnsi="Arial"/>
                <w:sz w:val="21"/>
                <w:szCs w:val="20"/>
              </w:rPr>
            </w:pPr>
            <w:r w:rsidRPr="004E2A96">
              <w:rPr>
                <w:rFonts w:ascii="Arial" w:hAnsi="Arial"/>
                <w:sz w:val="21"/>
                <w:szCs w:val="20"/>
              </w:rPr>
              <w:t>Faculty Office</w:t>
            </w:r>
          </w:p>
        </w:tc>
        <w:tc>
          <w:tcPr>
            <w:tcW w:w="1417" w:type="dxa"/>
            <w:gridSpan w:val="2"/>
          </w:tcPr>
          <w:p w:rsidR="00B70736" w:rsidRDefault="00B70736" w:rsidP="004104DA">
            <w:pPr>
              <w:ind w:left="-250" w:right="-108" w:firstLine="250"/>
              <w:rPr>
                <w:rFonts w:ascii="Arial" w:hAnsi="Arial"/>
                <w:sz w:val="21"/>
                <w:szCs w:val="20"/>
              </w:rPr>
            </w:pPr>
          </w:p>
          <w:p w:rsidR="004104DA" w:rsidRPr="004E2A96" w:rsidRDefault="00076922" w:rsidP="004104DA">
            <w:pPr>
              <w:ind w:left="-250" w:right="-108" w:firstLine="250"/>
              <w:rPr>
                <w:rFonts w:ascii="Arial" w:hAnsi="Arial"/>
                <w:sz w:val="21"/>
                <w:szCs w:val="20"/>
              </w:rPr>
            </w:pPr>
            <w:r>
              <w:rPr>
                <w:rFonts w:ascii="Arial" w:hAnsi="Arial"/>
                <w:sz w:val="21"/>
                <w:szCs w:val="20"/>
              </w:rPr>
              <w:t>No</w:t>
            </w:r>
          </w:p>
        </w:tc>
      </w:tr>
      <w:tr w:rsidR="004104DA" w:rsidRPr="005B414B" w:rsidTr="00D5558C">
        <w:tc>
          <w:tcPr>
            <w:tcW w:w="1599" w:type="dxa"/>
            <w:shd w:val="clear" w:color="auto" w:fill="auto"/>
          </w:tcPr>
          <w:p w:rsidR="00B70736" w:rsidRDefault="00B70736" w:rsidP="005B414B">
            <w:pPr>
              <w:rPr>
                <w:rFonts w:ascii="Arial" w:hAnsi="Arial"/>
                <w:sz w:val="21"/>
                <w:szCs w:val="20"/>
              </w:rPr>
            </w:pPr>
          </w:p>
          <w:p w:rsidR="004104DA" w:rsidRPr="000F4B55" w:rsidRDefault="004104DA" w:rsidP="005B414B">
            <w:pPr>
              <w:rPr>
                <w:rFonts w:ascii="Arial" w:hAnsi="Arial"/>
                <w:sz w:val="21"/>
                <w:szCs w:val="20"/>
              </w:rPr>
            </w:pPr>
            <w:r w:rsidRPr="000F4B55">
              <w:rPr>
                <w:rFonts w:ascii="Arial" w:hAnsi="Arial"/>
                <w:sz w:val="21"/>
                <w:szCs w:val="20"/>
              </w:rPr>
              <w:t>Academic Visitor</w:t>
            </w:r>
          </w:p>
        </w:tc>
        <w:tc>
          <w:tcPr>
            <w:tcW w:w="2755" w:type="dxa"/>
            <w:shd w:val="clear" w:color="auto" w:fill="auto"/>
          </w:tcPr>
          <w:p w:rsidR="00B70736" w:rsidRDefault="00B70736" w:rsidP="005B414B">
            <w:pPr>
              <w:rPr>
                <w:rFonts w:ascii="Arial" w:hAnsi="Arial"/>
                <w:sz w:val="21"/>
                <w:szCs w:val="20"/>
              </w:rPr>
            </w:pPr>
          </w:p>
          <w:p w:rsidR="004104DA" w:rsidRPr="007C16D8" w:rsidRDefault="004104DA" w:rsidP="005B414B">
            <w:pPr>
              <w:rPr>
                <w:rFonts w:ascii="Arial" w:hAnsi="Arial"/>
                <w:sz w:val="21"/>
                <w:szCs w:val="20"/>
              </w:rPr>
            </w:pPr>
            <w:r w:rsidRPr="008F7F23">
              <w:rPr>
                <w:rFonts w:ascii="Arial" w:hAnsi="Arial"/>
                <w:sz w:val="21"/>
                <w:szCs w:val="20"/>
              </w:rPr>
              <w:t>Visitors who hold an academic appointment at another higher e</w:t>
            </w:r>
            <w:r w:rsidRPr="007C16D8">
              <w:rPr>
                <w:rFonts w:ascii="Arial" w:hAnsi="Arial"/>
                <w:sz w:val="21"/>
                <w:szCs w:val="20"/>
              </w:rPr>
              <w:t xml:space="preserve">ducation institution will be invited using the title of Academic Visitor, for a period not exceeding 12 months.  </w:t>
            </w:r>
          </w:p>
        </w:tc>
        <w:tc>
          <w:tcPr>
            <w:tcW w:w="2025" w:type="dxa"/>
            <w:shd w:val="clear" w:color="auto" w:fill="auto"/>
          </w:tcPr>
          <w:p w:rsidR="00B70736" w:rsidRDefault="00B70736" w:rsidP="005B414B">
            <w:pPr>
              <w:rPr>
                <w:rFonts w:ascii="Arial" w:hAnsi="Arial"/>
                <w:sz w:val="21"/>
                <w:szCs w:val="20"/>
              </w:rPr>
            </w:pPr>
          </w:p>
          <w:p w:rsidR="004104DA" w:rsidRPr="004E2A96" w:rsidRDefault="004104DA" w:rsidP="005B414B">
            <w:pPr>
              <w:rPr>
                <w:rFonts w:ascii="Arial" w:hAnsi="Arial"/>
                <w:sz w:val="21"/>
                <w:szCs w:val="20"/>
              </w:rPr>
            </w:pPr>
            <w:r w:rsidRPr="004E2A96">
              <w:rPr>
                <w:rFonts w:ascii="Arial" w:hAnsi="Arial"/>
                <w:sz w:val="21"/>
                <w:szCs w:val="20"/>
              </w:rPr>
              <w:t>12 months, renewable for EEA nationals.</w:t>
            </w:r>
          </w:p>
          <w:p w:rsidR="004104DA" w:rsidRPr="00837B55" w:rsidRDefault="004104DA" w:rsidP="005B414B">
            <w:pPr>
              <w:rPr>
                <w:rFonts w:ascii="Arial" w:hAnsi="Arial"/>
                <w:sz w:val="21"/>
                <w:szCs w:val="20"/>
              </w:rPr>
            </w:pPr>
          </w:p>
          <w:p w:rsidR="004104DA" w:rsidRPr="00837B55" w:rsidRDefault="004104DA" w:rsidP="005B414B">
            <w:pPr>
              <w:rPr>
                <w:rFonts w:ascii="Arial" w:hAnsi="Arial"/>
                <w:sz w:val="21"/>
                <w:szCs w:val="20"/>
              </w:rPr>
            </w:pPr>
            <w:r w:rsidRPr="00837B55">
              <w:rPr>
                <w:rFonts w:ascii="Arial" w:hAnsi="Arial"/>
                <w:sz w:val="21"/>
                <w:szCs w:val="20"/>
              </w:rPr>
              <w:t>12 months maximum for non-EEA nationals.</w:t>
            </w:r>
          </w:p>
        </w:tc>
        <w:tc>
          <w:tcPr>
            <w:tcW w:w="3544" w:type="dxa"/>
            <w:shd w:val="clear" w:color="auto" w:fill="auto"/>
          </w:tcPr>
          <w:p w:rsidR="00B70736" w:rsidRDefault="00B70736" w:rsidP="005B414B">
            <w:pPr>
              <w:tabs>
                <w:tab w:val="left" w:pos="540"/>
              </w:tabs>
              <w:jc w:val="both"/>
              <w:rPr>
                <w:rFonts w:ascii="Arial" w:hAnsi="Arial"/>
                <w:sz w:val="21"/>
                <w:szCs w:val="20"/>
              </w:rPr>
            </w:pPr>
          </w:p>
          <w:p w:rsidR="0065799D" w:rsidRDefault="004104DA" w:rsidP="005B414B">
            <w:pPr>
              <w:tabs>
                <w:tab w:val="left" w:pos="540"/>
              </w:tabs>
              <w:jc w:val="both"/>
              <w:rPr>
                <w:rFonts w:ascii="Arial" w:hAnsi="Arial"/>
                <w:sz w:val="21"/>
                <w:szCs w:val="20"/>
              </w:rPr>
            </w:pPr>
            <w:r w:rsidRPr="00563C41">
              <w:rPr>
                <w:rFonts w:ascii="Arial" w:hAnsi="Arial"/>
                <w:sz w:val="21"/>
                <w:szCs w:val="20"/>
              </w:rPr>
              <w:t xml:space="preserve">The </w:t>
            </w:r>
            <w:r w:rsidR="00450E4F">
              <w:rPr>
                <w:rFonts w:ascii="Arial" w:hAnsi="Arial"/>
                <w:sz w:val="21"/>
                <w:szCs w:val="20"/>
              </w:rPr>
              <w:t>immigration</w:t>
            </w:r>
            <w:r w:rsidR="00450E4F" w:rsidRPr="00563C41">
              <w:rPr>
                <w:rFonts w:ascii="Arial" w:hAnsi="Arial"/>
                <w:sz w:val="21"/>
                <w:szCs w:val="20"/>
              </w:rPr>
              <w:t xml:space="preserve"> </w:t>
            </w:r>
            <w:r w:rsidRPr="00563C41">
              <w:rPr>
                <w:rFonts w:ascii="Arial" w:hAnsi="Arial"/>
                <w:sz w:val="21"/>
                <w:szCs w:val="20"/>
              </w:rPr>
              <w:t xml:space="preserve">rules require that the </w:t>
            </w:r>
            <w:r w:rsidRPr="001C4FBD">
              <w:rPr>
                <w:rFonts w:ascii="Arial" w:hAnsi="Arial"/>
                <w:sz w:val="21"/>
                <w:szCs w:val="20"/>
              </w:rPr>
              <w:t xml:space="preserve">Academic Visitor </w:t>
            </w:r>
            <w:r w:rsidR="00B97D3C">
              <w:rPr>
                <w:rFonts w:ascii="Arial" w:hAnsi="Arial"/>
                <w:sz w:val="21"/>
                <w:szCs w:val="20"/>
              </w:rPr>
              <w:t xml:space="preserve">does not undertake paid or unpaid </w:t>
            </w:r>
            <w:r w:rsidRPr="001C4FBD">
              <w:rPr>
                <w:rFonts w:ascii="Arial" w:hAnsi="Arial"/>
                <w:sz w:val="21"/>
                <w:szCs w:val="20"/>
              </w:rPr>
              <w:t xml:space="preserve">work, although limited payments for expenses may be </w:t>
            </w:r>
            <w:r w:rsidR="00C41420">
              <w:rPr>
                <w:rFonts w:ascii="Arial" w:hAnsi="Arial"/>
                <w:sz w:val="21"/>
                <w:szCs w:val="20"/>
              </w:rPr>
              <w:t>made</w:t>
            </w:r>
            <w:r w:rsidRPr="001C4FBD">
              <w:rPr>
                <w:rFonts w:ascii="Arial" w:hAnsi="Arial"/>
                <w:sz w:val="21"/>
                <w:szCs w:val="20"/>
              </w:rPr>
              <w:t>.  The level of any such payments is subject to the approval of HMRC.  Advice can be sought from Human Resources</w:t>
            </w:r>
            <w:r w:rsidRPr="004104DA">
              <w:rPr>
                <w:rFonts w:ascii="Arial" w:hAnsi="Arial"/>
                <w:sz w:val="21"/>
                <w:szCs w:val="20"/>
              </w:rPr>
              <w:t xml:space="preserve"> where necessary.</w:t>
            </w:r>
            <w:r w:rsidRPr="005B414B">
              <w:rPr>
                <w:rFonts w:ascii="Arial" w:hAnsi="Arial"/>
                <w:sz w:val="21"/>
                <w:szCs w:val="20"/>
              </w:rPr>
              <w:t xml:space="preserve"> </w:t>
            </w:r>
          </w:p>
          <w:p w:rsidR="004104DA" w:rsidRDefault="003427FE" w:rsidP="0065799D">
            <w:pPr>
              <w:tabs>
                <w:tab w:val="left" w:pos="540"/>
              </w:tabs>
              <w:jc w:val="both"/>
              <w:rPr>
                <w:rFonts w:ascii="Arial" w:hAnsi="Arial" w:cs="Arial"/>
                <w:sz w:val="21"/>
                <w:szCs w:val="21"/>
              </w:rPr>
            </w:pPr>
            <w:hyperlink r:id="rId25" w:history="1">
              <w:r w:rsidR="0065799D" w:rsidRPr="00645927">
                <w:rPr>
                  <w:rStyle w:val="Hyperlink"/>
                  <w:rFonts w:ascii="Arial" w:hAnsi="Arial" w:cs="Arial"/>
                  <w:sz w:val="21"/>
                  <w:szCs w:val="21"/>
                </w:rPr>
                <w:t>https://www.gov.uk/standard-visitor-visa</w:t>
              </w:r>
            </w:hyperlink>
            <w:r w:rsidR="0065799D">
              <w:rPr>
                <w:rFonts w:ascii="Arial" w:hAnsi="Arial" w:cs="Arial"/>
                <w:sz w:val="21"/>
                <w:szCs w:val="21"/>
              </w:rPr>
              <w:t xml:space="preserve"> </w:t>
            </w:r>
          </w:p>
          <w:p w:rsidR="00894741" w:rsidRDefault="00894741" w:rsidP="0065799D">
            <w:pPr>
              <w:tabs>
                <w:tab w:val="left" w:pos="540"/>
              </w:tabs>
              <w:jc w:val="both"/>
              <w:rPr>
                <w:rFonts w:ascii="Arial" w:hAnsi="Arial" w:cs="Arial"/>
                <w:sz w:val="21"/>
                <w:szCs w:val="21"/>
              </w:rPr>
            </w:pPr>
          </w:p>
          <w:p w:rsidR="00987402" w:rsidRDefault="00987402" w:rsidP="0065799D">
            <w:pPr>
              <w:tabs>
                <w:tab w:val="left" w:pos="540"/>
              </w:tabs>
              <w:jc w:val="both"/>
              <w:rPr>
                <w:rFonts w:ascii="Arial" w:hAnsi="Arial" w:cs="Arial"/>
                <w:sz w:val="22"/>
                <w:szCs w:val="22"/>
              </w:rPr>
            </w:pPr>
          </w:p>
          <w:p w:rsidR="00B70736" w:rsidRPr="000F4B55" w:rsidRDefault="00B70736" w:rsidP="0065799D">
            <w:pPr>
              <w:tabs>
                <w:tab w:val="left" w:pos="540"/>
              </w:tabs>
              <w:jc w:val="both"/>
              <w:rPr>
                <w:rFonts w:ascii="Arial" w:hAnsi="Arial" w:cs="Arial"/>
                <w:sz w:val="22"/>
                <w:szCs w:val="22"/>
              </w:rPr>
            </w:pPr>
          </w:p>
        </w:tc>
        <w:tc>
          <w:tcPr>
            <w:tcW w:w="3260" w:type="dxa"/>
            <w:shd w:val="clear" w:color="auto" w:fill="auto"/>
          </w:tcPr>
          <w:p w:rsidR="00B70736" w:rsidRDefault="00B70736" w:rsidP="005B414B">
            <w:pPr>
              <w:rPr>
                <w:rFonts w:ascii="Arial" w:hAnsi="Arial"/>
                <w:sz w:val="21"/>
                <w:szCs w:val="20"/>
              </w:rPr>
            </w:pPr>
          </w:p>
          <w:p w:rsidR="004104DA" w:rsidRPr="005B414B" w:rsidRDefault="004104DA" w:rsidP="005B414B">
            <w:pPr>
              <w:rPr>
                <w:rFonts w:ascii="Arial" w:hAnsi="Arial"/>
                <w:sz w:val="21"/>
                <w:szCs w:val="20"/>
              </w:rPr>
            </w:pPr>
            <w:r w:rsidRPr="008F7F23">
              <w:rPr>
                <w:rFonts w:ascii="Arial" w:hAnsi="Arial"/>
                <w:sz w:val="21"/>
                <w:szCs w:val="20"/>
              </w:rPr>
              <w:t>Arranged by Human Resources and Finance Office</w:t>
            </w:r>
          </w:p>
          <w:p w:rsidR="004104DA" w:rsidRPr="005B414B" w:rsidRDefault="004104DA" w:rsidP="005B414B">
            <w:pPr>
              <w:rPr>
                <w:rFonts w:ascii="Arial" w:hAnsi="Arial"/>
                <w:sz w:val="21"/>
                <w:szCs w:val="20"/>
              </w:rPr>
            </w:pPr>
          </w:p>
          <w:p w:rsidR="004104DA" w:rsidRPr="000F4B55" w:rsidRDefault="004104DA" w:rsidP="005B414B">
            <w:pPr>
              <w:rPr>
                <w:rFonts w:ascii="Arial" w:hAnsi="Arial"/>
                <w:sz w:val="21"/>
                <w:szCs w:val="20"/>
              </w:rPr>
            </w:pPr>
          </w:p>
        </w:tc>
        <w:tc>
          <w:tcPr>
            <w:tcW w:w="1560" w:type="dxa"/>
            <w:shd w:val="clear" w:color="auto" w:fill="auto"/>
          </w:tcPr>
          <w:p w:rsidR="00B70736" w:rsidRDefault="00B70736" w:rsidP="00D5558C">
            <w:pPr>
              <w:ind w:right="-108"/>
              <w:rPr>
                <w:rFonts w:ascii="Arial" w:hAnsi="Arial"/>
                <w:sz w:val="21"/>
                <w:szCs w:val="20"/>
              </w:rPr>
            </w:pPr>
          </w:p>
          <w:p w:rsidR="004104DA" w:rsidRPr="008F7F23" w:rsidRDefault="004104DA" w:rsidP="00D5558C">
            <w:pPr>
              <w:ind w:right="-108"/>
              <w:rPr>
                <w:rFonts w:ascii="Arial" w:hAnsi="Arial"/>
                <w:sz w:val="21"/>
                <w:szCs w:val="20"/>
              </w:rPr>
            </w:pPr>
            <w:r w:rsidRPr="008F7F23">
              <w:rPr>
                <w:rFonts w:ascii="Arial" w:hAnsi="Arial"/>
                <w:sz w:val="21"/>
                <w:szCs w:val="20"/>
              </w:rPr>
              <w:t>Human Resources</w:t>
            </w:r>
          </w:p>
        </w:tc>
        <w:tc>
          <w:tcPr>
            <w:tcW w:w="1417" w:type="dxa"/>
            <w:gridSpan w:val="2"/>
          </w:tcPr>
          <w:p w:rsidR="00B70736" w:rsidRDefault="00B70736" w:rsidP="004104DA">
            <w:pPr>
              <w:ind w:right="-108"/>
              <w:rPr>
                <w:rFonts w:ascii="Arial" w:hAnsi="Arial"/>
                <w:sz w:val="21"/>
                <w:szCs w:val="20"/>
              </w:rPr>
            </w:pPr>
          </w:p>
          <w:p w:rsidR="004104DA" w:rsidRPr="008F7F23" w:rsidRDefault="00076922" w:rsidP="004104DA">
            <w:pPr>
              <w:ind w:right="-108"/>
              <w:rPr>
                <w:rFonts w:ascii="Arial" w:hAnsi="Arial"/>
                <w:sz w:val="21"/>
                <w:szCs w:val="20"/>
              </w:rPr>
            </w:pPr>
            <w:r>
              <w:rPr>
                <w:rFonts w:ascii="Arial" w:hAnsi="Arial"/>
                <w:sz w:val="21"/>
                <w:szCs w:val="20"/>
              </w:rPr>
              <w:t>No, but visa must be presented to HR Office on first day.</w:t>
            </w:r>
          </w:p>
        </w:tc>
      </w:tr>
      <w:tr w:rsidR="004104DA" w:rsidRPr="005B414B" w:rsidTr="00D5558C">
        <w:tc>
          <w:tcPr>
            <w:tcW w:w="1599" w:type="dxa"/>
            <w:shd w:val="clear" w:color="auto" w:fill="auto"/>
          </w:tcPr>
          <w:p w:rsidR="00B70736" w:rsidRDefault="00B70736" w:rsidP="005B414B">
            <w:pPr>
              <w:rPr>
                <w:rFonts w:ascii="Arial" w:hAnsi="Arial"/>
                <w:sz w:val="21"/>
                <w:szCs w:val="20"/>
              </w:rPr>
            </w:pPr>
          </w:p>
          <w:p w:rsidR="000741E2" w:rsidRDefault="004104DA" w:rsidP="005B414B">
            <w:pPr>
              <w:rPr>
                <w:rFonts w:ascii="Arial" w:hAnsi="Arial"/>
                <w:sz w:val="21"/>
                <w:szCs w:val="20"/>
              </w:rPr>
            </w:pPr>
            <w:r w:rsidRPr="005B414B">
              <w:rPr>
                <w:rFonts w:ascii="Arial" w:hAnsi="Arial"/>
                <w:sz w:val="21"/>
                <w:szCs w:val="20"/>
              </w:rPr>
              <w:t xml:space="preserve">Sponsored </w:t>
            </w:r>
          </w:p>
          <w:p w:rsidR="000741E2" w:rsidRDefault="000741E2" w:rsidP="005B414B">
            <w:pPr>
              <w:rPr>
                <w:rFonts w:ascii="Arial" w:hAnsi="Arial"/>
                <w:sz w:val="21"/>
                <w:szCs w:val="20"/>
              </w:rPr>
            </w:pPr>
            <w:r>
              <w:rPr>
                <w:rFonts w:ascii="Arial" w:hAnsi="Arial"/>
                <w:sz w:val="21"/>
                <w:szCs w:val="20"/>
              </w:rPr>
              <w:t>Visiting</w:t>
            </w:r>
          </w:p>
          <w:p w:rsidR="004104DA" w:rsidRPr="005B414B" w:rsidRDefault="004104DA" w:rsidP="00E73314">
            <w:pPr>
              <w:rPr>
                <w:rFonts w:ascii="Arial" w:hAnsi="Arial"/>
                <w:sz w:val="21"/>
                <w:szCs w:val="20"/>
              </w:rPr>
            </w:pPr>
            <w:r w:rsidRPr="005B414B">
              <w:rPr>
                <w:rFonts w:ascii="Arial" w:hAnsi="Arial"/>
                <w:sz w:val="21"/>
                <w:szCs w:val="20"/>
              </w:rPr>
              <w:t xml:space="preserve">Researcher (applicable only to non-EEA </w:t>
            </w:r>
            <w:r w:rsidR="00E73314">
              <w:rPr>
                <w:rFonts w:ascii="Arial" w:hAnsi="Arial"/>
                <w:sz w:val="21"/>
                <w:szCs w:val="20"/>
              </w:rPr>
              <w:t>S</w:t>
            </w:r>
            <w:r w:rsidRPr="005B414B">
              <w:rPr>
                <w:rFonts w:ascii="Arial" w:hAnsi="Arial"/>
                <w:sz w:val="21"/>
                <w:szCs w:val="20"/>
              </w:rPr>
              <w:t xml:space="preserve">ponsored </w:t>
            </w:r>
            <w:r w:rsidR="00E73314">
              <w:rPr>
                <w:rFonts w:ascii="Arial" w:hAnsi="Arial"/>
                <w:sz w:val="21"/>
                <w:szCs w:val="20"/>
              </w:rPr>
              <w:t>V</w:t>
            </w:r>
            <w:r w:rsidRPr="005B414B">
              <w:rPr>
                <w:rFonts w:ascii="Arial" w:hAnsi="Arial"/>
                <w:sz w:val="21"/>
                <w:szCs w:val="20"/>
              </w:rPr>
              <w:t xml:space="preserve">isiting </w:t>
            </w:r>
            <w:r w:rsidR="00E73314">
              <w:rPr>
                <w:rFonts w:ascii="Arial" w:hAnsi="Arial"/>
                <w:sz w:val="21"/>
                <w:szCs w:val="20"/>
              </w:rPr>
              <w:t>R</w:t>
            </w:r>
            <w:r w:rsidRPr="005B414B">
              <w:rPr>
                <w:rFonts w:ascii="Arial" w:hAnsi="Arial"/>
                <w:sz w:val="21"/>
                <w:szCs w:val="20"/>
              </w:rPr>
              <w:t>esearchers)</w:t>
            </w:r>
          </w:p>
        </w:tc>
        <w:tc>
          <w:tcPr>
            <w:tcW w:w="2755" w:type="dxa"/>
            <w:shd w:val="clear" w:color="auto" w:fill="auto"/>
          </w:tcPr>
          <w:p w:rsidR="00B70736" w:rsidRDefault="00B70736" w:rsidP="005B414B">
            <w:pPr>
              <w:rPr>
                <w:rFonts w:ascii="Arial" w:hAnsi="Arial"/>
                <w:sz w:val="21"/>
                <w:szCs w:val="20"/>
              </w:rPr>
            </w:pPr>
          </w:p>
          <w:p w:rsidR="001E3CC6" w:rsidRDefault="004104DA" w:rsidP="005B414B">
            <w:pPr>
              <w:rPr>
                <w:rFonts w:ascii="Arial" w:hAnsi="Arial"/>
                <w:sz w:val="21"/>
                <w:szCs w:val="20"/>
              </w:rPr>
            </w:pPr>
            <w:r w:rsidRPr="005B414B">
              <w:rPr>
                <w:rFonts w:ascii="Arial" w:hAnsi="Arial"/>
                <w:sz w:val="21"/>
                <w:szCs w:val="20"/>
              </w:rPr>
              <w:t>The University holds a sponsor licence under Tier 5 of the UK immigration system allowing it to engage “Sponsored Researchers”, a person who wishes to come to the UK to lead or to take part in a formal research project which is hosted, but not necessarily funded, by a UK research institution including universities.  A maximum period of 24 months applies.</w:t>
            </w:r>
          </w:p>
          <w:p w:rsidR="001E3CC6" w:rsidRPr="005B414B" w:rsidRDefault="001E3CC6" w:rsidP="005B414B">
            <w:pPr>
              <w:rPr>
                <w:rFonts w:ascii="Arial" w:hAnsi="Arial"/>
                <w:sz w:val="21"/>
                <w:szCs w:val="20"/>
              </w:rPr>
            </w:pPr>
          </w:p>
        </w:tc>
        <w:tc>
          <w:tcPr>
            <w:tcW w:w="2025" w:type="dxa"/>
            <w:shd w:val="clear" w:color="auto" w:fill="auto"/>
          </w:tcPr>
          <w:p w:rsidR="00B70736" w:rsidRDefault="00B70736" w:rsidP="005B414B">
            <w:pPr>
              <w:rPr>
                <w:rFonts w:ascii="Arial" w:hAnsi="Arial"/>
                <w:sz w:val="21"/>
                <w:szCs w:val="20"/>
              </w:rPr>
            </w:pPr>
          </w:p>
          <w:p w:rsidR="004104DA" w:rsidRPr="005B414B" w:rsidRDefault="004104DA" w:rsidP="005B414B">
            <w:pPr>
              <w:rPr>
                <w:rFonts w:ascii="Arial" w:hAnsi="Arial"/>
                <w:sz w:val="21"/>
                <w:szCs w:val="20"/>
              </w:rPr>
            </w:pPr>
            <w:r w:rsidRPr="005B414B">
              <w:rPr>
                <w:rFonts w:ascii="Arial" w:hAnsi="Arial"/>
                <w:sz w:val="21"/>
                <w:szCs w:val="20"/>
              </w:rPr>
              <w:t>24 months maximum</w:t>
            </w:r>
          </w:p>
        </w:tc>
        <w:tc>
          <w:tcPr>
            <w:tcW w:w="3544" w:type="dxa"/>
            <w:shd w:val="clear" w:color="auto" w:fill="auto"/>
          </w:tcPr>
          <w:p w:rsidR="00B70736" w:rsidRDefault="00B70736" w:rsidP="005B414B">
            <w:pPr>
              <w:rPr>
                <w:rFonts w:ascii="Arial" w:hAnsi="Arial"/>
                <w:sz w:val="21"/>
                <w:szCs w:val="20"/>
              </w:rPr>
            </w:pPr>
          </w:p>
          <w:p w:rsidR="004104DA" w:rsidRPr="000F4B55" w:rsidRDefault="004104DA" w:rsidP="005B414B">
            <w:pPr>
              <w:rPr>
                <w:rFonts w:ascii="Arial" w:hAnsi="Arial"/>
                <w:sz w:val="21"/>
                <w:szCs w:val="20"/>
              </w:rPr>
            </w:pPr>
            <w:r w:rsidRPr="005B414B">
              <w:rPr>
                <w:rFonts w:ascii="Arial" w:hAnsi="Arial"/>
                <w:sz w:val="21"/>
                <w:szCs w:val="20"/>
              </w:rPr>
              <w:t xml:space="preserve">Tier 5 </w:t>
            </w:r>
            <w:hyperlink r:id="rId26" w:history="1">
              <w:r w:rsidRPr="005B414B">
                <w:rPr>
                  <w:rStyle w:val="Hyperlink"/>
                  <w:rFonts w:ascii="Arial" w:hAnsi="Arial"/>
                  <w:sz w:val="21"/>
                  <w:szCs w:val="20"/>
                </w:rPr>
                <w:t>https://www.gov.uk/tier-5-government-authorised-exchange</w:t>
              </w:r>
            </w:hyperlink>
            <w:r w:rsidRPr="005B414B">
              <w:rPr>
                <w:rFonts w:ascii="Arial" w:hAnsi="Arial"/>
                <w:sz w:val="21"/>
                <w:szCs w:val="20"/>
              </w:rPr>
              <w:t xml:space="preserve"> </w:t>
            </w:r>
          </w:p>
        </w:tc>
        <w:tc>
          <w:tcPr>
            <w:tcW w:w="3260" w:type="dxa"/>
            <w:shd w:val="clear" w:color="auto" w:fill="auto"/>
          </w:tcPr>
          <w:p w:rsidR="00B70736" w:rsidRDefault="00B70736" w:rsidP="005B414B">
            <w:pPr>
              <w:rPr>
                <w:rFonts w:ascii="Arial" w:hAnsi="Arial"/>
                <w:sz w:val="21"/>
                <w:szCs w:val="20"/>
              </w:rPr>
            </w:pPr>
          </w:p>
          <w:p w:rsidR="004104DA" w:rsidRPr="008F7F23" w:rsidRDefault="004104DA" w:rsidP="005B414B">
            <w:pPr>
              <w:rPr>
                <w:rFonts w:ascii="Arial" w:hAnsi="Arial"/>
                <w:sz w:val="21"/>
                <w:szCs w:val="20"/>
              </w:rPr>
            </w:pPr>
            <w:r w:rsidRPr="008F7F23">
              <w:rPr>
                <w:rFonts w:ascii="Arial" w:hAnsi="Arial"/>
                <w:sz w:val="21"/>
                <w:szCs w:val="20"/>
              </w:rPr>
              <w:t>Normally payment direct from sponsoring body to individual.</w:t>
            </w:r>
          </w:p>
          <w:p w:rsidR="004104DA" w:rsidRPr="007C16D8" w:rsidRDefault="004104DA" w:rsidP="005B414B">
            <w:pPr>
              <w:rPr>
                <w:rFonts w:ascii="Arial" w:hAnsi="Arial"/>
                <w:sz w:val="21"/>
                <w:szCs w:val="20"/>
              </w:rPr>
            </w:pPr>
          </w:p>
          <w:p w:rsidR="004104DA" w:rsidRPr="000F4B55" w:rsidRDefault="004104DA" w:rsidP="005B414B">
            <w:pPr>
              <w:rPr>
                <w:rFonts w:ascii="Arial" w:hAnsi="Arial"/>
                <w:sz w:val="21"/>
                <w:szCs w:val="20"/>
              </w:rPr>
            </w:pPr>
            <w:r w:rsidRPr="004E2A96">
              <w:rPr>
                <w:rFonts w:ascii="Arial" w:hAnsi="Arial"/>
                <w:sz w:val="21"/>
                <w:szCs w:val="20"/>
              </w:rPr>
              <w:t xml:space="preserve">Where the University administers the payment, this shall normally be through payroll with normal deductions for tax and national insurance. </w:t>
            </w:r>
            <w:r w:rsidRPr="005B414B">
              <w:rPr>
                <w:rFonts w:ascii="Arial" w:hAnsi="Arial"/>
                <w:sz w:val="21"/>
                <w:szCs w:val="20"/>
              </w:rPr>
              <w:t>(NB The National Minimum Wage applies to the level of payment).</w:t>
            </w:r>
          </w:p>
        </w:tc>
        <w:tc>
          <w:tcPr>
            <w:tcW w:w="1560" w:type="dxa"/>
            <w:shd w:val="clear" w:color="auto" w:fill="auto"/>
          </w:tcPr>
          <w:p w:rsidR="00B70736" w:rsidRDefault="00B70736" w:rsidP="00D5558C">
            <w:pPr>
              <w:ind w:right="-108"/>
              <w:rPr>
                <w:rFonts w:ascii="Arial" w:hAnsi="Arial"/>
                <w:sz w:val="21"/>
                <w:szCs w:val="20"/>
              </w:rPr>
            </w:pPr>
          </w:p>
          <w:p w:rsidR="004104DA" w:rsidRPr="008F7F23" w:rsidRDefault="004104DA" w:rsidP="00D5558C">
            <w:pPr>
              <w:ind w:right="-108"/>
              <w:rPr>
                <w:rFonts w:ascii="Arial" w:hAnsi="Arial"/>
                <w:sz w:val="21"/>
                <w:szCs w:val="20"/>
              </w:rPr>
            </w:pPr>
            <w:r w:rsidRPr="008F7F23">
              <w:rPr>
                <w:rFonts w:ascii="Arial" w:hAnsi="Arial"/>
                <w:sz w:val="21"/>
                <w:szCs w:val="20"/>
              </w:rPr>
              <w:t>Human Resources</w:t>
            </w:r>
          </w:p>
        </w:tc>
        <w:tc>
          <w:tcPr>
            <w:tcW w:w="1417" w:type="dxa"/>
            <w:gridSpan w:val="2"/>
          </w:tcPr>
          <w:p w:rsidR="00B70736" w:rsidRDefault="00B70736" w:rsidP="004104DA">
            <w:pPr>
              <w:ind w:right="-108"/>
              <w:rPr>
                <w:rFonts w:ascii="Arial" w:hAnsi="Arial"/>
                <w:sz w:val="21"/>
                <w:szCs w:val="20"/>
              </w:rPr>
            </w:pPr>
          </w:p>
          <w:p w:rsidR="004104DA" w:rsidRPr="008F7F23" w:rsidRDefault="00076922" w:rsidP="004104DA">
            <w:pPr>
              <w:ind w:right="-108"/>
              <w:rPr>
                <w:rFonts w:ascii="Arial" w:hAnsi="Arial"/>
                <w:sz w:val="21"/>
                <w:szCs w:val="20"/>
              </w:rPr>
            </w:pPr>
            <w:r>
              <w:rPr>
                <w:rFonts w:ascii="Arial" w:hAnsi="Arial"/>
                <w:sz w:val="21"/>
                <w:szCs w:val="20"/>
              </w:rPr>
              <w:t>Yes</w:t>
            </w:r>
            <w:r w:rsidR="006F6A2D">
              <w:rPr>
                <w:rFonts w:ascii="Arial" w:hAnsi="Arial"/>
                <w:sz w:val="21"/>
                <w:szCs w:val="20"/>
              </w:rPr>
              <w:t>, including Tier 5 monitoring duties.</w:t>
            </w:r>
          </w:p>
        </w:tc>
      </w:tr>
      <w:tr w:rsidR="008755D4" w:rsidRPr="005B414B" w:rsidTr="00B70736">
        <w:trPr>
          <w:trHeight w:val="5235"/>
        </w:trPr>
        <w:tc>
          <w:tcPr>
            <w:tcW w:w="1599" w:type="dxa"/>
            <w:tcBorders>
              <w:top w:val="single" w:sz="4" w:space="0" w:color="auto"/>
              <w:left w:val="single" w:sz="4" w:space="0" w:color="auto"/>
              <w:bottom w:val="single" w:sz="4" w:space="0" w:color="auto"/>
              <w:right w:val="single" w:sz="4" w:space="0" w:color="auto"/>
            </w:tcBorders>
            <w:shd w:val="clear" w:color="auto" w:fill="auto"/>
          </w:tcPr>
          <w:p w:rsidR="00B70736" w:rsidRDefault="00B70736" w:rsidP="008755D4">
            <w:pPr>
              <w:ind w:right="-108"/>
              <w:rPr>
                <w:rFonts w:ascii="Arial" w:hAnsi="Arial"/>
                <w:sz w:val="21"/>
                <w:szCs w:val="20"/>
              </w:rPr>
            </w:pPr>
          </w:p>
          <w:p w:rsidR="008755D4" w:rsidRPr="005B414B" w:rsidRDefault="008755D4" w:rsidP="008755D4">
            <w:pPr>
              <w:ind w:right="-108"/>
              <w:rPr>
                <w:rFonts w:ascii="Arial" w:hAnsi="Arial"/>
                <w:sz w:val="21"/>
                <w:szCs w:val="20"/>
              </w:rPr>
            </w:pPr>
            <w:r w:rsidRPr="00304ED3">
              <w:rPr>
                <w:rFonts w:ascii="Arial" w:hAnsi="Arial"/>
                <w:sz w:val="21"/>
                <w:szCs w:val="20"/>
              </w:rPr>
              <w:t>Examiner or External Assessor</w:t>
            </w:r>
          </w:p>
        </w:tc>
        <w:tc>
          <w:tcPr>
            <w:tcW w:w="2755" w:type="dxa"/>
            <w:tcBorders>
              <w:top w:val="single" w:sz="4" w:space="0" w:color="auto"/>
              <w:left w:val="single" w:sz="4" w:space="0" w:color="auto"/>
              <w:bottom w:val="single" w:sz="4" w:space="0" w:color="auto"/>
              <w:right w:val="single" w:sz="4" w:space="0" w:color="auto"/>
            </w:tcBorders>
            <w:shd w:val="clear" w:color="auto" w:fill="auto"/>
          </w:tcPr>
          <w:p w:rsidR="00B70736" w:rsidRDefault="00B70736" w:rsidP="00CE065E">
            <w:pPr>
              <w:rPr>
                <w:rFonts w:ascii="Arial" w:hAnsi="Arial"/>
                <w:sz w:val="21"/>
                <w:szCs w:val="20"/>
              </w:rPr>
            </w:pPr>
          </w:p>
          <w:p w:rsidR="008755D4" w:rsidRPr="005B414B" w:rsidRDefault="008755D4" w:rsidP="00CE065E">
            <w:pPr>
              <w:rPr>
                <w:rFonts w:ascii="Arial" w:hAnsi="Arial"/>
                <w:sz w:val="21"/>
                <w:szCs w:val="20"/>
              </w:rPr>
            </w:pPr>
            <w:r w:rsidRPr="005B414B">
              <w:rPr>
                <w:rFonts w:ascii="Arial" w:hAnsi="Arial"/>
                <w:sz w:val="21"/>
                <w:szCs w:val="20"/>
              </w:rPr>
              <w:t>Examiner or External Assessor who will visit for no longer than one month and may engage in the following:</w:t>
            </w:r>
          </w:p>
          <w:p w:rsidR="008755D4" w:rsidRDefault="008755D4" w:rsidP="00CE065E">
            <w:pPr>
              <w:numPr>
                <w:ilvl w:val="0"/>
                <w:numId w:val="2"/>
              </w:numPr>
              <w:tabs>
                <w:tab w:val="clear" w:pos="720"/>
                <w:tab w:val="num" w:pos="278"/>
              </w:tabs>
              <w:ind w:left="278" w:hanging="283"/>
              <w:rPr>
                <w:rFonts w:ascii="Arial" w:hAnsi="Arial"/>
                <w:sz w:val="21"/>
                <w:szCs w:val="20"/>
              </w:rPr>
            </w:pPr>
            <w:r>
              <w:rPr>
                <w:rFonts w:ascii="Arial" w:hAnsi="Arial"/>
                <w:sz w:val="21"/>
                <w:szCs w:val="20"/>
              </w:rPr>
              <w:t>Student Examiner/Assessor</w:t>
            </w:r>
          </w:p>
          <w:p w:rsidR="008755D4" w:rsidRPr="005B414B" w:rsidRDefault="008755D4" w:rsidP="00CE065E">
            <w:pPr>
              <w:numPr>
                <w:ilvl w:val="0"/>
                <w:numId w:val="2"/>
              </w:numPr>
              <w:tabs>
                <w:tab w:val="clear" w:pos="720"/>
                <w:tab w:val="num" w:pos="278"/>
              </w:tabs>
              <w:ind w:left="278" w:hanging="283"/>
              <w:rPr>
                <w:rFonts w:ascii="Arial" w:hAnsi="Arial"/>
                <w:sz w:val="21"/>
                <w:szCs w:val="20"/>
              </w:rPr>
            </w:pPr>
            <w:r w:rsidRPr="005B414B">
              <w:rPr>
                <w:rFonts w:ascii="Arial" w:hAnsi="Arial"/>
                <w:sz w:val="21"/>
                <w:szCs w:val="20"/>
              </w:rPr>
              <w:t>Selection panels as a highly qualified academic</w:t>
            </w:r>
          </w:p>
          <w:p w:rsidR="008755D4" w:rsidRDefault="008755D4" w:rsidP="00CA7E3C">
            <w:pPr>
              <w:rPr>
                <w:rFonts w:ascii="Arial" w:hAnsi="Arial"/>
                <w:sz w:val="21"/>
                <w:szCs w:val="20"/>
              </w:rPr>
            </w:pPr>
            <w:r w:rsidRPr="005B414B">
              <w:rPr>
                <w:rFonts w:ascii="Arial" w:hAnsi="Arial"/>
                <w:sz w:val="21"/>
                <w:szCs w:val="20"/>
              </w:rPr>
              <w:t>Give lectures at a higher education institution, provided it is not a part-time or full-time role.</w:t>
            </w:r>
          </w:p>
          <w:p w:rsidR="001E3CC6" w:rsidRDefault="001E3CC6" w:rsidP="00CA7E3C">
            <w:pPr>
              <w:rPr>
                <w:rFonts w:ascii="Arial" w:hAnsi="Arial"/>
                <w:sz w:val="21"/>
                <w:szCs w:val="20"/>
              </w:rPr>
            </w:pPr>
          </w:p>
          <w:p w:rsidR="001E3CC6" w:rsidRPr="000F4B55" w:rsidRDefault="001E3CC6" w:rsidP="00CA7E3C">
            <w:pPr>
              <w:rPr>
                <w:rFonts w:ascii="Arial" w:hAnsi="Arial"/>
                <w:sz w:val="21"/>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B70736" w:rsidRDefault="00B70736" w:rsidP="005B414B">
            <w:pPr>
              <w:rPr>
                <w:rFonts w:ascii="Arial" w:hAnsi="Arial"/>
                <w:sz w:val="21"/>
                <w:szCs w:val="20"/>
              </w:rPr>
            </w:pPr>
          </w:p>
          <w:p w:rsidR="008755D4" w:rsidRPr="008F7F23" w:rsidRDefault="008755D4" w:rsidP="005B414B">
            <w:pPr>
              <w:rPr>
                <w:rFonts w:ascii="Arial" w:hAnsi="Arial"/>
                <w:sz w:val="21"/>
                <w:szCs w:val="20"/>
              </w:rPr>
            </w:pPr>
            <w:r w:rsidRPr="005B414B">
              <w:rPr>
                <w:rFonts w:ascii="Arial" w:hAnsi="Arial"/>
                <w:sz w:val="21"/>
                <w:szCs w:val="20"/>
              </w:rPr>
              <w:t>1 month maximum</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70736" w:rsidRDefault="00B70736" w:rsidP="00CE065E">
            <w:pPr>
              <w:rPr>
                <w:rFonts w:ascii="Arial" w:hAnsi="Arial"/>
                <w:sz w:val="21"/>
                <w:szCs w:val="20"/>
              </w:rPr>
            </w:pPr>
          </w:p>
          <w:p w:rsidR="008755D4" w:rsidRPr="00304ED3" w:rsidRDefault="008755D4" w:rsidP="00CE065E">
            <w:pPr>
              <w:rPr>
                <w:rFonts w:ascii="Arial" w:hAnsi="Arial"/>
                <w:sz w:val="21"/>
                <w:szCs w:val="20"/>
              </w:rPr>
            </w:pPr>
            <w:r w:rsidRPr="008F7F23">
              <w:rPr>
                <w:rFonts w:ascii="Arial" w:hAnsi="Arial"/>
                <w:sz w:val="21"/>
                <w:szCs w:val="20"/>
              </w:rPr>
              <w:t>Permitted Paid Eng</w:t>
            </w:r>
            <w:r w:rsidRPr="007C16D8">
              <w:rPr>
                <w:rFonts w:ascii="Arial" w:hAnsi="Arial"/>
                <w:sz w:val="21"/>
                <w:szCs w:val="20"/>
              </w:rPr>
              <w:t xml:space="preserve">agement Visa </w:t>
            </w:r>
          </w:p>
          <w:p w:rsidR="008755D4" w:rsidRPr="000F4B55" w:rsidRDefault="008755D4" w:rsidP="00CE065E">
            <w:pPr>
              <w:rPr>
                <w:rFonts w:ascii="Arial" w:hAnsi="Arial"/>
                <w:sz w:val="21"/>
                <w:szCs w:val="20"/>
              </w:rPr>
            </w:pPr>
            <w:r w:rsidRPr="00304ED3">
              <w:rPr>
                <w:rFonts w:ascii="Arial" w:hAnsi="Arial"/>
                <w:sz w:val="21"/>
                <w:szCs w:val="20"/>
              </w:rPr>
              <w:t xml:space="preserve">Further information can be found at: </w:t>
            </w:r>
            <w:hyperlink r:id="rId27" w:history="1">
              <w:r w:rsidRPr="001858DD">
                <w:rPr>
                  <w:rStyle w:val="Hyperlink"/>
                  <w:rFonts w:ascii="Arial" w:hAnsi="Arial"/>
                  <w:sz w:val="21"/>
                  <w:szCs w:val="20"/>
                </w:rPr>
                <w:t>https://www.gov.uk/permitted-paid-engagement-visa/overview</w:t>
              </w:r>
            </w:hyperlink>
            <w:r w:rsidRPr="005B414B">
              <w:rPr>
                <w:rFonts w:ascii="Arial" w:hAnsi="Arial"/>
                <w:sz w:val="21"/>
                <w:szCs w:val="20"/>
              </w:rPr>
              <w:t xml:space="preserve"> </w:t>
            </w:r>
          </w:p>
          <w:p w:rsidR="008755D4" w:rsidRPr="008F7F23" w:rsidRDefault="008755D4" w:rsidP="00CE065E">
            <w:pPr>
              <w:rPr>
                <w:rFonts w:ascii="Arial" w:hAnsi="Arial"/>
                <w:sz w:val="21"/>
                <w:szCs w:val="20"/>
              </w:rPr>
            </w:pPr>
          </w:p>
          <w:p w:rsidR="008755D4" w:rsidRPr="000F4B55" w:rsidRDefault="008755D4" w:rsidP="005B414B">
            <w:pPr>
              <w:rPr>
                <w:rFonts w:ascii="Arial" w:hAnsi="Arial"/>
                <w:sz w:val="21"/>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70736" w:rsidRDefault="00B70736" w:rsidP="00CE065E">
            <w:pPr>
              <w:rPr>
                <w:rFonts w:ascii="Arial" w:hAnsi="Arial"/>
                <w:sz w:val="21"/>
                <w:szCs w:val="20"/>
              </w:rPr>
            </w:pPr>
          </w:p>
          <w:p w:rsidR="006E59D6" w:rsidRDefault="008755D4" w:rsidP="00CE065E">
            <w:pPr>
              <w:rPr>
                <w:rFonts w:ascii="Arial" w:hAnsi="Arial"/>
                <w:sz w:val="21"/>
                <w:szCs w:val="20"/>
              </w:rPr>
            </w:pPr>
            <w:r>
              <w:rPr>
                <w:rFonts w:ascii="Arial" w:hAnsi="Arial"/>
                <w:sz w:val="21"/>
                <w:szCs w:val="20"/>
              </w:rPr>
              <w:t>Non-EEA Examiners/External Assessors can</w:t>
            </w:r>
            <w:r w:rsidRPr="001858DD">
              <w:rPr>
                <w:rFonts w:ascii="Arial" w:hAnsi="Arial"/>
                <w:sz w:val="21"/>
                <w:szCs w:val="20"/>
              </w:rPr>
              <w:t xml:space="preserve"> claim for expenses </w:t>
            </w:r>
            <w:r>
              <w:rPr>
                <w:rFonts w:ascii="Arial" w:hAnsi="Arial"/>
                <w:sz w:val="21"/>
                <w:szCs w:val="20"/>
              </w:rPr>
              <w:t>via the</w:t>
            </w:r>
            <w:r w:rsidRPr="001858DD">
              <w:rPr>
                <w:rFonts w:ascii="Arial" w:hAnsi="Arial"/>
                <w:sz w:val="21"/>
                <w:szCs w:val="20"/>
              </w:rPr>
              <w:t xml:space="preserve"> non-University staff </w:t>
            </w:r>
            <w:r>
              <w:rPr>
                <w:rFonts w:ascii="Arial" w:hAnsi="Arial"/>
                <w:sz w:val="21"/>
                <w:szCs w:val="20"/>
              </w:rPr>
              <w:t xml:space="preserve">claim form </w:t>
            </w:r>
            <w:r w:rsidRPr="001858DD">
              <w:rPr>
                <w:rFonts w:ascii="Arial" w:hAnsi="Arial"/>
                <w:sz w:val="21"/>
                <w:szCs w:val="20"/>
              </w:rPr>
              <w:t xml:space="preserve">at: </w:t>
            </w:r>
          </w:p>
          <w:p w:rsidR="008755D4" w:rsidRPr="006E59D6" w:rsidRDefault="003427FE" w:rsidP="00CE065E">
            <w:pPr>
              <w:rPr>
                <w:rFonts w:ascii="Arial" w:hAnsi="Arial" w:cs="Arial"/>
                <w:sz w:val="21"/>
                <w:szCs w:val="21"/>
              </w:rPr>
            </w:pPr>
            <w:hyperlink r:id="rId28" w:history="1">
              <w:r w:rsidR="006E59D6" w:rsidRPr="006E59D6">
                <w:rPr>
                  <w:rStyle w:val="Hyperlink"/>
                  <w:rFonts w:ascii="Arial" w:hAnsi="Arial" w:cs="Arial"/>
                  <w:sz w:val="21"/>
                  <w:szCs w:val="21"/>
                </w:rPr>
                <w:t>http://www.strath.ac.uk/finance/financialservices/purchasinggoodsservices/expenseclaimsandtraveladvances-fms/</w:t>
              </w:r>
            </w:hyperlink>
            <w:r w:rsidR="006E59D6" w:rsidRPr="006E59D6">
              <w:rPr>
                <w:rFonts w:ascii="Arial" w:hAnsi="Arial" w:cs="Arial"/>
                <w:sz w:val="21"/>
                <w:szCs w:val="21"/>
              </w:rPr>
              <w:t xml:space="preserve"> </w:t>
            </w:r>
          </w:p>
          <w:p w:rsidR="008755D4" w:rsidRDefault="008755D4" w:rsidP="00CE065E">
            <w:pPr>
              <w:rPr>
                <w:rFonts w:ascii="Arial" w:hAnsi="Arial"/>
                <w:sz w:val="21"/>
                <w:szCs w:val="20"/>
              </w:rPr>
            </w:pPr>
          </w:p>
          <w:p w:rsidR="008755D4" w:rsidRPr="001858DD" w:rsidRDefault="008755D4" w:rsidP="00CE065E">
            <w:pPr>
              <w:rPr>
                <w:rFonts w:ascii="Arial" w:hAnsi="Arial"/>
                <w:sz w:val="21"/>
                <w:szCs w:val="20"/>
              </w:rPr>
            </w:pPr>
            <w:r>
              <w:rPr>
                <w:rFonts w:ascii="Arial" w:hAnsi="Arial"/>
                <w:sz w:val="21"/>
                <w:szCs w:val="20"/>
              </w:rPr>
              <w:t>EEA Examiners/External Assessors can</w:t>
            </w:r>
            <w:r w:rsidRPr="001858DD">
              <w:rPr>
                <w:rFonts w:ascii="Arial" w:hAnsi="Arial"/>
                <w:sz w:val="21"/>
                <w:szCs w:val="20"/>
              </w:rPr>
              <w:t xml:space="preserve"> claim for expenses </w:t>
            </w:r>
            <w:r>
              <w:rPr>
                <w:rFonts w:ascii="Arial" w:hAnsi="Arial"/>
                <w:sz w:val="21"/>
                <w:szCs w:val="20"/>
              </w:rPr>
              <w:t>via the</w:t>
            </w:r>
            <w:r w:rsidRPr="001858DD">
              <w:rPr>
                <w:rFonts w:ascii="Arial" w:hAnsi="Arial"/>
                <w:sz w:val="21"/>
                <w:szCs w:val="20"/>
              </w:rPr>
              <w:t xml:space="preserve"> </w:t>
            </w:r>
            <w:r>
              <w:rPr>
                <w:rFonts w:ascii="Arial" w:hAnsi="Arial"/>
                <w:sz w:val="21"/>
                <w:szCs w:val="20"/>
              </w:rPr>
              <w:t xml:space="preserve">“Undertaken Duties” claim form </w:t>
            </w:r>
            <w:r w:rsidRPr="001858DD">
              <w:rPr>
                <w:rFonts w:ascii="Arial" w:hAnsi="Arial"/>
                <w:sz w:val="21"/>
                <w:szCs w:val="20"/>
              </w:rPr>
              <w:t>at:</w:t>
            </w:r>
          </w:p>
          <w:p w:rsidR="008755D4" w:rsidRDefault="003427FE" w:rsidP="005B414B">
            <w:pPr>
              <w:rPr>
                <w:rFonts w:ascii="Arial" w:hAnsi="Arial"/>
                <w:sz w:val="21"/>
                <w:szCs w:val="20"/>
              </w:rPr>
            </w:pPr>
            <w:hyperlink r:id="rId29" w:history="1">
              <w:r w:rsidR="008755D4" w:rsidRPr="00E51F08">
                <w:rPr>
                  <w:rStyle w:val="Hyperlink"/>
                  <w:rFonts w:ascii="Arial" w:hAnsi="Arial"/>
                  <w:sz w:val="21"/>
                  <w:szCs w:val="20"/>
                </w:rPr>
                <w:t>http://www.strath.ac.uk/media/ps/humanresources/policies/preventingillegalworkingintheuk/Undertaken_Duties_Claim_Form.pdf</w:t>
              </w:r>
            </w:hyperlink>
            <w:r w:rsidR="008755D4">
              <w:rPr>
                <w:rFonts w:ascii="Arial" w:hAnsi="Arial"/>
                <w:sz w:val="21"/>
                <w:szCs w:val="20"/>
              </w:rPr>
              <w:t xml:space="preserve"> </w:t>
            </w:r>
          </w:p>
          <w:p w:rsidR="001E3CC6" w:rsidRDefault="001E3CC6" w:rsidP="005B414B">
            <w:pPr>
              <w:rPr>
                <w:rFonts w:ascii="Arial" w:hAnsi="Arial"/>
                <w:sz w:val="21"/>
                <w:szCs w:val="20"/>
              </w:rPr>
            </w:pPr>
          </w:p>
          <w:p w:rsidR="001E3CC6" w:rsidRDefault="001E3CC6" w:rsidP="005B414B">
            <w:pPr>
              <w:rPr>
                <w:rFonts w:ascii="Arial" w:hAnsi="Arial"/>
                <w:sz w:val="21"/>
                <w:szCs w:val="20"/>
              </w:rPr>
            </w:pPr>
          </w:p>
          <w:p w:rsidR="001E3CC6" w:rsidRDefault="001E3CC6" w:rsidP="005B414B">
            <w:pPr>
              <w:rPr>
                <w:rFonts w:ascii="Arial" w:hAnsi="Arial"/>
                <w:sz w:val="21"/>
                <w:szCs w:val="20"/>
              </w:rPr>
            </w:pPr>
          </w:p>
          <w:p w:rsidR="001E3CC6" w:rsidRPr="004E2A96" w:rsidRDefault="001E3CC6" w:rsidP="00B70736">
            <w:pPr>
              <w:rPr>
                <w:rFonts w:ascii="Arial" w:hAnsi="Arial"/>
                <w:sz w:val="21"/>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70736" w:rsidRDefault="00B70736" w:rsidP="008755D4">
            <w:pPr>
              <w:ind w:right="-108"/>
              <w:rPr>
                <w:rFonts w:ascii="Arial" w:hAnsi="Arial"/>
                <w:sz w:val="21"/>
                <w:szCs w:val="20"/>
              </w:rPr>
            </w:pPr>
          </w:p>
          <w:p w:rsidR="008755D4" w:rsidRPr="00837B55" w:rsidRDefault="008755D4" w:rsidP="008755D4">
            <w:pPr>
              <w:ind w:right="-108"/>
              <w:rPr>
                <w:rFonts w:ascii="Arial" w:hAnsi="Arial"/>
                <w:sz w:val="21"/>
                <w:szCs w:val="20"/>
              </w:rPr>
            </w:pPr>
            <w:r w:rsidRPr="005B414B">
              <w:rPr>
                <w:rFonts w:ascii="Arial" w:hAnsi="Arial"/>
                <w:sz w:val="21"/>
                <w:szCs w:val="20"/>
              </w:rPr>
              <w:t>Not applicable</w:t>
            </w:r>
          </w:p>
        </w:tc>
        <w:tc>
          <w:tcPr>
            <w:tcW w:w="1417" w:type="dxa"/>
            <w:gridSpan w:val="2"/>
            <w:tcBorders>
              <w:top w:val="single" w:sz="4" w:space="0" w:color="auto"/>
              <w:left w:val="single" w:sz="4" w:space="0" w:color="auto"/>
              <w:bottom w:val="single" w:sz="4" w:space="0" w:color="auto"/>
              <w:right w:val="single" w:sz="4" w:space="0" w:color="auto"/>
            </w:tcBorders>
          </w:tcPr>
          <w:p w:rsidR="00B70736" w:rsidRDefault="00B70736" w:rsidP="004104DA">
            <w:pPr>
              <w:ind w:right="-108"/>
              <w:rPr>
                <w:rFonts w:ascii="Arial" w:hAnsi="Arial"/>
                <w:sz w:val="21"/>
                <w:szCs w:val="20"/>
              </w:rPr>
            </w:pPr>
          </w:p>
          <w:p w:rsidR="008755D4" w:rsidRDefault="008755D4" w:rsidP="004104DA">
            <w:pPr>
              <w:ind w:right="-108"/>
              <w:rPr>
                <w:rFonts w:ascii="Arial" w:hAnsi="Arial"/>
                <w:sz w:val="21"/>
                <w:szCs w:val="20"/>
              </w:rPr>
            </w:pPr>
            <w:r>
              <w:rPr>
                <w:rFonts w:ascii="Arial" w:hAnsi="Arial"/>
                <w:sz w:val="21"/>
                <w:szCs w:val="20"/>
              </w:rPr>
              <w:t>Yes</w:t>
            </w:r>
          </w:p>
          <w:p w:rsidR="008755D4" w:rsidRDefault="008755D4" w:rsidP="004104DA">
            <w:pPr>
              <w:ind w:right="-108"/>
              <w:rPr>
                <w:rFonts w:ascii="Arial" w:hAnsi="Arial"/>
                <w:sz w:val="21"/>
                <w:szCs w:val="20"/>
              </w:rPr>
            </w:pPr>
          </w:p>
          <w:p w:rsidR="008755D4" w:rsidRDefault="008755D4" w:rsidP="004104DA">
            <w:pPr>
              <w:ind w:right="-108"/>
              <w:rPr>
                <w:rFonts w:ascii="Arial" w:hAnsi="Arial"/>
                <w:sz w:val="21"/>
                <w:szCs w:val="20"/>
              </w:rPr>
            </w:pPr>
          </w:p>
          <w:p w:rsidR="008755D4" w:rsidRDefault="008755D4" w:rsidP="004104DA">
            <w:pPr>
              <w:ind w:right="-108"/>
              <w:rPr>
                <w:rFonts w:ascii="Arial" w:hAnsi="Arial"/>
                <w:sz w:val="21"/>
                <w:szCs w:val="20"/>
              </w:rPr>
            </w:pPr>
          </w:p>
          <w:p w:rsidR="008755D4" w:rsidRDefault="008755D4" w:rsidP="004104DA">
            <w:pPr>
              <w:ind w:right="-108"/>
              <w:rPr>
                <w:rFonts w:ascii="Arial" w:hAnsi="Arial"/>
                <w:sz w:val="21"/>
                <w:szCs w:val="20"/>
              </w:rPr>
            </w:pPr>
          </w:p>
          <w:p w:rsidR="008755D4" w:rsidRDefault="008755D4" w:rsidP="004104DA">
            <w:pPr>
              <w:ind w:right="-108"/>
              <w:rPr>
                <w:rFonts w:ascii="Arial" w:hAnsi="Arial"/>
                <w:sz w:val="21"/>
                <w:szCs w:val="20"/>
              </w:rPr>
            </w:pPr>
          </w:p>
          <w:p w:rsidR="008755D4" w:rsidRDefault="008755D4" w:rsidP="004104DA">
            <w:pPr>
              <w:ind w:right="-108"/>
              <w:rPr>
                <w:rFonts w:ascii="Arial" w:hAnsi="Arial"/>
                <w:sz w:val="21"/>
                <w:szCs w:val="20"/>
              </w:rPr>
            </w:pPr>
          </w:p>
          <w:p w:rsidR="008755D4" w:rsidRDefault="008755D4" w:rsidP="004104DA">
            <w:pPr>
              <w:ind w:right="-108"/>
              <w:rPr>
                <w:rFonts w:ascii="Arial" w:hAnsi="Arial"/>
                <w:sz w:val="21"/>
                <w:szCs w:val="20"/>
              </w:rPr>
            </w:pPr>
          </w:p>
          <w:p w:rsidR="008755D4" w:rsidRPr="00837B55" w:rsidRDefault="008755D4" w:rsidP="004104DA">
            <w:pPr>
              <w:ind w:right="-108"/>
              <w:rPr>
                <w:rFonts w:ascii="Arial" w:hAnsi="Arial"/>
                <w:sz w:val="21"/>
                <w:szCs w:val="20"/>
              </w:rPr>
            </w:pPr>
            <w:r>
              <w:rPr>
                <w:rFonts w:ascii="Arial" w:hAnsi="Arial"/>
                <w:sz w:val="21"/>
                <w:szCs w:val="20"/>
              </w:rPr>
              <w:t>Yes</w:t>
            </w:r>
          </w:p>
        </w:tc>
      </w:tr>
      <w:tr w:rsidR="006E70EC" w:rsidRPr="001C606B" w:rsidTr="005B414B">
        <w:tblPrEx>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Ex>
        <w:trPr>
          <w:gridAfter w:val="1"/>
          <w:wAfter w:w="142" w:type="dxa"/>
          <w:trHeight w:val="415"/>
        </w:trPr>
        <w:tc>
          <w:tcPr>
            <w:tcW w:w="16018" w:type="dxa"/>
            <w:gridSpan w:val="7"/>
            <w:tcBorders>
              <w:left w:val="single" w:sz="4" w:space="0" w:color="auto"/>
              <w:right w:val="single" w:sz="4" w:space="0" w:color="auto"/>
            </w:tcBorders>
            <w:shd w:val="clear" w:color="auto" w:fill="000000"/>
          </w:tcPr>
          <w:p w:rsidR="006E70EC" w:rsidRPr="005B414B" w:rsidRDefault="006E70EC" w:rsidP="005B414B">
            <w:pPr>
              <w:rPr>
                <w:rFonts w:ascii="Calibri" w:eastAsia="Calibri" w:hAnsi="Calibri"/>
                <w:b/>
                <w:bCs/>
                <w:sz w:val="32"/>
                <w:szCs w:val="32"/>
              </w:rPr>
            </w:pPr>
            <w:r w:rsidRPr="005B414B">
              <w:rPr>
                <w:rFonts w:ascii="Calibri" w:eastAsia="Calibri" w:hAnsi="Calibri"/>
                <w:bCs/>
                <w:color w:val="FFFFFF"/>
                <w:sz w:val="36"/>
                <w:szCs w:val="36"/>
              </w:rPr>
              <w:lastRenderedPageBreak/>
              <w:t>EUROPEAN ECONOMIC AREA AND SWISS NATIONALS</w:t>
            </w:r>
          </w:p>
        </w:tc>
      </w:tr>
      <w:tr w:rsidR="006E70EC" w:rsidRPr="001C606B" w:rsidTr="005B414B">
        <w:tblPrEx>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Ex>
        <w:trPr>
          <w:gridAfter w:val="1"/>
          <w:wAfter w:w="142" w:type="dxa"/>
          <w:trHeight w:val="415"/>
        </w:trPr>
        <w:tc>
          <w:tcPr>
            <w:tcW w:w="16018" w:type="dxa"/>
            <w:gridSpan w:val="7"/>
            <w:tcBorders>
              <w:top w:val="single" w:sz="8" w:space="0" w:color="4BACC6"/>
              <w:left w:val="single" w:sz="4" w:space="0" w:color="auto"/>
              <w:bottom w:val="single" w:sz="4" w:space="0" w:color="auto"/>
              <w:right w:val="single" w:sz="4" w:space="0" w:color="auto"/>
            </w:tcBorders>
            <w:shd w:val="clear" w:color="auto" w:fill="auto"/>
          </w:tcPr>
          <w:p w:rsidR="006E70EC" w:rsidRPr="005B414B" w:rsidRDefault="006E70EC" w:rsidP="005B414B">
            <w:pPr>
              <w:rPr>
                <w:rFonts w:ascii="Calibri" w:eastAsia="Calibri" w:hAnsi="Calibri"/>
                <w:b/>
                <w:bCs/>
              </w:rPr>
            </w:pPr>
            <w:r w:rsidRPr="005B414B">
              <w:rPr>
                <w:rFonts w:ascii="Calibri" w:eastAsia="Calibri" w:hAnsi="Calibri"/>
                <w:bCs/>
              </w:rPr>
              <w:t>The European Economic Area (EEA) consists of Austria, Belgium, Bulgaria, Croatia</w:t>
            </w:r>
            <w:r w:rsidR="00450E4F">
              <w:rPr>
                <w:rFonts w:ascii="Calibri" w:eastAsia="Calibri" w:hAnsi="Calibri"/>
                <w:bCs/>
              </w:rPr>
              <w:t>*</w:t>
            </w:r>
            <w:r w:rsidRPr="005B414B">
              <w:rPr>
                <w:rFonts w:ascii="Calibri" w:eastAsia="Calibri" w:hAnsi="Calibri"/>
                <w:bCs/>
              </w:rPr>
              <w:t>, Cyprus, the Czech Republic, Denmark, Estonia, Finland, France, Germany, Greece, Hungary, Iceland, the Republic of Ireland, Italy, Latvia, Liechtenstein, Lithuania, Luxembourg, Malta, the Netherlands, Norway, Poland, Portugal, Romania, Slovakia, Slovenia, Spain, Sweden and the UK. Although Iceland, Liechtenstein and Norway are not members of the European Union (EU), their citizens have the same rights as EU citizens to enter, live in and work in the UK.</w:t>
            </w:r>
          </w:p>
          <w:p w:rsidR="006E70EC" w:rsidRPr="005B414B" w:rsidRDefault="006E70EC" w:rsidP="005B414B">
            <w:pPr>
              <w:rPr>
                <w:rFonts w:ascii="Calibri" w:eastAsia="Calibri" w:hAnsi="Calibri"/>
                <w:b/>
                <w:bCs/>
              </w:rPr>
            </w:pPr>
          </w:p>
          <w:p w:rsidR="006E70EC" w:rsidRPr="005B414B" w:rsidRDefault="006E70EC" w:rsidP="005B414B">
            <w:pPr>
              <w:rPr>
                <w:rFonts w:ascii="Calibri" w:eastAsia="Calibri" w:hAnsi="Calibri"/>
                <w:b/>
                <w:bCs/>
              </w:rPr>
            </w:pPr>
            <w:r w:rsidRPr="005B414B">
              <w:rPr>
                <w:rFonts w:ascii="Calibri" w:eastAsia="Calibri" w:hAnsi="Calibri"/>
                <w:bCs/>
              </w:rPr>
              <w:t xml:space="preserve">Switzerland is neither an EU </w:t>
            </w:r>
            <w:r w:rsidR="00450E4F">
              <w:rPr>
                <w:rFonts w:ascii="Calibri" w:eastAsia="Calibri" w:hAnsi="Calibri"/>
                <w:bCs/>
              </w:rPr>
              <w:t>n</w:t>
            </w:r>
            <w:r w:rsidRPr="005B414B">
              <w:rPr>
                <w:rFonts w:ascii="Calibri" w:eastAsia="Calibri" w:hAnsi="Calibri"/>
                <w:bCs/>
              </w:rPr>
              <w:t>or EEA member but is part of the single market - this means Swiss nationals have the same rights to live and work in the UK as other EEA nationals.</w:t>
            </w:r>
          </w:p>
          <w:p w:rsidR="006E70EC" w:rsidRPr="005B414B" w:rsidRDefault="006E70EC" w:rsidP="005B414B">
            <w:pPr>
              <w:rPr>
                <w:rFonts w:ascii="Calibri" w:eastAsia="Calibri" w:hAnsi="Calibri"/>
                <w:b/>
                <w:bCs/>
              </w:rPr>
            </w:pPr>
          </w:p>
          <w:p w:rsidR="006E70EC" w:rsidRPr="005B414B" w:rsidRDefault="006E70EC" w:rsidP="005B414B">
            <w:pPr>
              <w:autoSpaceDE w:val="0"/>
              <w:autoSpaceDN w:val="0"/>
              <w:adjustRightInd w:val="0"/>
              <w:rPr>
                <w:rFonts w:ascii="Calibri" w:eastAsia="Calibri" w:hAnsi="Calibri"/>
                <w:b/>
                <w:bCs/>
              </w:rPr>
            </w:pPr>
            <w:r w:rsidRPr="005B414B">
              <w:rPr>
                <w:rFonts w:ascii="Calibri" w:eastAsia="Calibri" w:hAnsi="Calibri"/>
                <w:bCs/>
              </w:rPr>
              <w:t xml:space="preserve">Nationals of these countries can work in the UK without any visa restrictions, although </w:t>
            </w:r>
            <w:r w:rsidR="00450E4F">
              <w:rPr>
                <w:rFonts w:ascii="Calibri" w:eastAsia="Calibri" w:hAnsi="Calibri"/>
                <w:bCs/>
              </w:rPr>
              <w:t>*</w:t>
            </w:r>
            <w:r w:rsidRPr="005B414B">
              <w:rPr>
                <w:rFonts w:ascii="Calibri" w:eastAsia="Calibri" w:hAnsi="Calibri"/>
                <w:bCs/>
              </w:rPr>
              <w:t>Croatian nationals will generally need permission from the Home Office before taking up a post, unless an exemption applies (</w:t>
            </w:r>
            <w:hyperlink r:id="rId30" w:history="1">
              <w:r w:rsidRPr="005B414B">
                <w:rPr>
                  <w:rStyle w:val="Hyperlink"/>
                  <w:rFonts w:ascii="Calibri" w:eastAsia="Calibri" w:hAnsi="Calibri"/>
                  <w:b/>
                  <w:bCs/>
                </w:rPr>
                <w:t>https://www.gov.uk/government/uploads/system/uploads/attachment_data/file/255389/live-work-uk.pdf</w:t>
              </w:r>
            </w:hyperlink>
            <w:r w:rsidRPr="005B414B">
              <w:rPr>
                <w:rFonts w:ascii="Calibri" w:eastAsia="Calibri" w:hAnsi="Calibri"/>
                <w:b/>
                <w:bCs/>
              </w:rPr>
              <w:t>)</w:t>
            </w:r>
            <w:r w:rsidRPr="005B414B">
              <w:rPr>
                <w:rFonts w:ascii="Calibri" w:eastAsia="Calibri" w:hAnsi="Calibri"/>
                <w:bCs/>
              </w:rPr>
              <w:t xml:space="preserve"> </w:t>
            </w:r>
          </w:p>
          <w:p w:rsidR="006E70EC" w:rsidRPr="005B414B" w:rsidRDefault="006E70EC" w:rsidP="005B414B">
            <w:pPr>
              <w:rPr>
                <w:rFonts w:ascii="Calibri" w:eastAsia="Calibri" w:hAnsi="Calibri"/>
                <w:b/>
                <w:bCs/>
              </w:rPr>
            </w:pPr>
          </w:p>
        </w:tc>
      </w:tr>
      <w:tr w:rsidR="006E70EC" w:rsidRPr="001C606B" w:rsidTr="005B414B">
        <w:tblPrEx>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Ex>
        <w:trPr>
          <w:gridAfter w:val="1"/>
          <w:wAfter w:w="142" w:type="dxa"/>
          <w:trHeight w:val="415"/>
        </w:trPr>
        <w:tc>
          <w:tcPr>
            <w:tcW w:w="16018" w:type="dxa"/>
            <w:gridSpan w:val="7"/>
            <w:tcBorders>
              <w:left w:val="single" w:sz="4" w:space="0" w:color="auto"/>
              <w:right w:val="single" w:sz="4" w:space="0" w:color="auto"/>
            </w:tcBorders>
            <w:shd w:val="clear" w:color="auto" w:fill="000000"/>
          </w:tcPr>
          <w:p w:rsidR="006E70EC" w:rsidRPr="005B414B" w:rsidRDefault="006E70EC" w:rsidP="005B414B">
            <w:pPr>
              <w:spacing w:before="100" w:beforeAutospacing="1" w:after="100" w:afterAutospacing="1"/>
              <w:outlineLvl w:val="0"/>
              <w:rPr>
                <w:rFonts w:ascii="Calibri" w:eastAsia="Calibri" w:hAnsi="Calibri" w:cs="Calibri"/>
                <w:b/>
                <w:bCs/>
                <w:color w:val="FFFFFF"/>
                <w:sz w:val="36"/>
                <w:szCs w:val="36"/>
              </w:rPr>
            </w:pPr>
            <w:r w:rsidRPr="005B414B">
              <w:rPr>
                <w:rFonts w:ascii="Calibri" w:eastAsia="Calibri" w:hAnsi="Calibri"/>
                <w:bCs/>
                <w:sz w:val="36"/>
                <w:szCs w:val="36"/>
              </w:rPr>
              <w:t>Check if someone can work in the UK</w:t>
            </w:r>
          </w:p>
        </w:tc>
      </w:tr>
      <w:tr w:rsidR="006E70EC" w:rsidRPr="001C606B" w:rsidTr="005B414B">
        <w:tblPrEx>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Ex>
        <w:trPr>
          <w:gridAfter w:val="1"/>
          <w:wAfter w:w="142" w:type="dxa"/>
          <w:trHeight w:val="581"/>
        </w:trPr>
        <w:tc>
          <w:tcPr>
            <w:tcW w:w="16018" w:type="dxa"/>
            <w:gridSpan w:val="7"/>
            <w:tcBorders>
              <w:top w:val="single" w:sz="8" w:space="0" w:color="4BACC6"/>
              <w:left w:val="single" w:sz="4" w:space="0" w:color="auto"/>
              <w:bottom w:val="single" w:sz="4" w:space="0" w:color="auto"/>
              <w:right w:val="single" w:sz="4" w:space="0" w:color="auto"/>
            </w:tcBorders>
            <w:shd w:val="clear" w:color="auto" w:fill="auto"/>
          </w:tcPr>
          <w:p w:rsidR="006E70EC" w:rsidRPr="005B414B" w:rsidRDefault="006E70EC" w:rsidP="005B414B">
            <w:pPr>
              <w:rPr>
                <w:rFonts w:ascii="Calibri" w:eastAsia="Calibri" w:hAnsi="Calibri"/>
                <w:b/>
                <w:bCs/>
                <w:sz w:val="22"/>
                <w:szCs w:val="22"/>
              </w:rPr>
            </w:pPr>
            <w:r w:rsidRPr="005B414B">
              <w:rPr>
                <w:rFonts w:ascii="Calibri" w:eastAsia="Calibri" w:hAnsi="Calibri"/>
                <w:bCs/>
                <w:sz w:val="22"/>
                <w:szCs w:val="22"/>
              </w:rPr>
              <w:t>The link below provides a useful tool to indicate whether an individual has the right to work in the UK:</w:t>
            </w:r>
          </w:p>
          <w:p w:rsidR="006E70EC" w:rsidRPr="005B414B" w:rsidRDefault="003427FE" w:rsidP="005B414B">
            <w:pPr>
              <w:rPr>
                <w:rFonts w:ascii="Calibri" w:eastAsia="Calibri" w:hAnsi="Calibri"/>
                <w:b/>
                <w:bCs/>
                <w:sz w:val="22"/>
                <w:szCs w:val="22"/>
                <w:u w:val="single"/>
              </w:rPr>
            </w:pPr>
            <w:hyperlink r:id="rId31" w:history="1">
              <w:r w:rsidR="006E70EC" w:rsidRPr="005B414B">
                <w:rPr>
                  <w:rStyle w:val="Hyperlink"/>
                  <w:rFonts w:ascii="Calibri" w:eastAsia="Calibri" w:hAnsi="Calibri"/>
                  <w:b/>
                  <w:bCs/>
                  <w:sz w:val="22"/>
                  <w:szCs w:val="22"/>
                </w:rPr>
                <w:t>https://www.gov.uk/legal-right-work-uk/y</w:t>
              </w:r>
            </w:hyperlink>
          </w:p>
        </w:tc>
      </w:tr>
    </w:tbl>
    <w:p w:rsidR="00920879" w:rsidRPr="008755D4" w:rsidRDefault="00920879" w:rsidP="008755D4">
      <w:pPr>
        <w:tabs>
          <w:tab w:val="left" w:pos="540"/>
        </w:tabs>
        <w:jc w:val="both"/>
        <w:rPr>
          <w:rFonts w:ascii="Arial" w:hAnsi="Arial"/>
          <w:sz w:val="21"/>
        </w:rPr>
      </w:pPr>
    </w:p>
    <w:sectPr w:rsidR="00920879" w:rsidRPr="008755D4" w:rsidSect="00CB2B59">
      <w:headerReference w:type="default" r:id="rId32"/>
      <w:footerReference w:type="default" r:id="rId3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12" w:rsidRDefault="000C4712">
      <w:r>
        <w:separator/>
      </w:r>
    </w:p>
  </w:endnote>
  <w:endnote w:type="continuationSeparator" w:id="0">
    <w:p w:rsidR="000C4712" w:rsidRDefault="000C4712">
      <w:r>
        <w:continuationSeparator/>
      </w:r>
    </w:p>
  </w:endnote>
  <w:endnote w:type="continuationNotice" w:id="1">
    <w:p w:rsidR="000C4712" w:rsidRDefault="000C4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2" w:rsidRDefault="000C4712" w:rsidP="00E27C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712" w:rsidRDefault="000C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2" w:rsidRPr="005E7369" w:rsidRDefault="000C4712" w:rsidP="00E27C56">
    <w:pPr>
      <w:pStyle w:val="Footer"/>
      <w:framePr w:wrap="around" w:vAnchor="text" w:hAnchor="margin" w:xAlign="center" w:y="1"/>
      <w:rPr>
        <w:rStyle w:val="PageNumber"/>
        <w:rFonts w:ascii="Arial" w:hAnsi="Arial" w:cs="Arial"/>
        <w:sz w:val="22"/>
        <w:szCs w:val="22"/>
      </w:rPr>
    </w:pPr>
    <w:r w:rsidRPr="005E7369">
      <w:rPr>
        <w:rStyle w:val="PageNumber"/>
        <w:rFonts w:ascii="Arial" w:hAnsi="Arial" w:cs="Arial"/>
        <w:sz w:val="22"/>
        <w:szCs w:val="22"/>
      </w:rPr>
      <w:fldChar w:fldCharType="begin"/>
    </w:r>
    <w:r w:rsidRPr="005E7369">
      <w:rPr>
        <w:rStyle w:val="PageNumber"/>
        <w:rFonts w:ascii="Arial" w:hAnsi="Arial" w:cs="Arial"/>
        <w:sz w:val="22"/>
        <w:szCs w:val="22"/>
      </w:rPr>
      <w:instrText xml:space="preserve">PAGE  </w:instrText>
    </w:r>
    <w:r w:rsidRPr="005E7369">
      <w:rPr>
        <w:rStyle w:val="PageNumber"/>
        <w:rFonts w:ascii="Arial" w:hAnsi="Arial" w:cs="Arial"/>
        <w:sz w:val="22"/>
        <w:szCs w:val="22"/>
      </w:rPr>
      <w:fldChar w:fldCharType="separate"/>
    </w:r>
    <w:r w:rsidR="003427FE">
      <w:rPr>
        <w:rStyle w:val="PageNumber"/>
        <w:rFonts w:ascii="Arial" w:hAnsi="Arial" w:cs="Arial"/>
        <w:noProof/>
        <w:sz w:val="22"/>
        <w:szCs w:val="22"/>
      </w:rPr>
      <w:t>4</w:t>
    </w:r>
    <w:r w:rsidRPr="005E7369">
      <w:rPr>
        <w:rStyle w:val="PageNumber"/>
        <w:rFonts w:ascii="Arial" w:hAnsi="Arial" w:cs="Arial"/>
        <w:sz w:val="22"/>
        <w:szCs w:val="22"/>
      </w:rPr>
      <w:fldChar w:fldCharType="end"/>
    </w:r>
  </w:p>
  <w:p w:rsidR="000C4712" w:rsidRDefault="000C4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2" w:rsidRDefault="000C4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2" w:rsidRDefault="000C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12" w:rsidRDefault="000C4712">
      <w:r>
        <w:separator/>
      </w:r>
    </w:p>
  </w:footnote>
  <w:footnote w:type="continuationSeparator" w:id="0">
    <w:p w:rsidR="000C4712" w:rsidRDefault="000C4712">
      <w:r>
        <w:continuationSeparator/>
      </w:r>
    </w:p>
  </w:footnote>
  <w:footnote w:type="continuationNotice" w:id="1">
    <w:p w:rsidR="000C4712" w:rsidRDefault="000C47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2" w:rsidRPr="001E3CC6" w:rsidRDefault="000C4712" w:rsidP="001E3CC6">
    <w:pPr>
      <w:pStyle w:val="Header"/>
      <w:jc w:val="right"/>
      <w:rPr>
        <w:rFonts w:ascii="Arial" w:hAnsi="Arial"/>
        <w:b/>
        <w:sz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2" w:rsidRDefault="000C4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2" w:rsidRDefault="000C4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76"/>
    <w:multiLevelType w:val="hybridMultilevel"/>
    <w:tmpl w:val="DB9C8442"/>
    <w:lvl w:ilvl="0" w:tplc="AC5019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38466E"/>
    <w:multiLevelType w:val="hybridMultilevel"/>
    <w:tmpl w:val="4CACC56C"/>
    <w:lvl w:ilvl="0" w:tplc="60949FAA">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B1F92"/>
    <w:multiLevelType w:val="hybridMultilevel"/>
    <w:tmpl w:val="A27E5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D5C12"/>
    <w:multiLevelType w:val="hybridMultilevel"/>
    <w:tmpl w:val="D2583772"/>
    <w:lvl w:ilvl="0" w:tplc="55A030D6">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65578"/>
    <w:multiLevelType w:val="multilevel"/>
    <w:tmpl w:val="EB3E5E5E"/>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2F41A4"/>
    <w:multiLevelType w:val="hybridMultilevel"/>
    <w:tmpl w:val="06C4CBA6"/>
    <w:lvl w:ilvl="0" w:tplc="AC5019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8D44C6"/>
    <w:multiLevelType w:val="hybridMultilevel"/>
    <w:tmpl w:val="8EF84DD6"/>
    <w:lvl w:ilvl="0" w:tplc="E13E91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2F20B4"/>
    <w:multiLevelType w:val="hybridMultilevel"/>
    <w:tmpl w:val="AA74AB7C"/>
    <w:lvl w:ilvl="0" w:tplc="79ECCE68">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A4FA9"/>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15:restartNumberingAfterBreak="0">
    <w:nsid w:val="22F95564"/>
    <w:multiLevelType w:val="hybridMultilevel"/>
    <w:tmpl w:val="690C582A"/>
    <w:lvl w:ilvl="0" w:tplc="780E3400">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D3B8E"/>
    <w:multiLevelType w:val="hybridMultilevel"/>
    <w:tmpl w:val="FBEAF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30B93"/>
    <w:multiLevelType w:val="hybridMultilevel"/>
    <w:tmpl w:val="6FC68F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AC626C"/>
    <w:multiLevelType w:val="hybridMultilevel"/>
    <w:tmpl w:val="4C583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03F05"/>
    <w:multiLevelType w:val="hybridMultilevel"/>
    <w:tmpl w:val="EE2A6710"/>
    <w:lvl w:ilvl="0" w:tplc="780E3400">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457AB"/>
    <w:multiLevelType w:val="hybridMultilevel"/>
    <w:tmpl w:val="D2583772"/>
    <w:lvl w:ilvl="0" w:tplc="55A030D6">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268A9"/>
    <w:multiLevelType w:val="hybridMultilevel"/>
    <w:tmpl w:val="EB3E5E5E"/>
    <w:lvl w:ilvl="0" w:tplc="79ECCE68">
      <w:start w:val="1"/>
      <w:numFmt w:val="decimal"/>
      <w:lvlText w:val="%1."/>
      <w:lvlJc w:val="left"/>
      <w:pPr>
        <w:tabs>
          <w:tab w:val="num" w:pos="720"/>
        </w:tabs>
        <w:ind w:left="72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15:restartNumberingAfterBreak="0">
    <w:nsid w:val="33812B99"/>
    <w:multiLevelType w:val="hybridMultilevel"/>
    <w:tmpl w:val="8ADA64FE"/>
    <w:lvl w:ilvl="0" w:tplc="AC5019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1E1878"/>
    <w:multiLevelType w:val="hybridMultilevel"/>
    <w:tmpl w:val="EC1A324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5787ECB"/>
    <w:multiLevelType w:val="hybridMultilevel"/>
    <w:tmpl w:val="022CAB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3A5F29"/>
    <w:multiLevelType w:val="hybridMultilevel"/>
    <w:tmpl w:val="833E5CAE"/>
    <w:lvl w:ilvl="0" w:tplc="A8A0AA1E">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83363"/>
    <w:multiLevelType w:val="hybridMultilevel"/>
    <w:tmpl w:val="84A884B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A0063A9"/>
    <w:multiLevelType w:val="hybridMultilevel"/>
    <w:tmpl w:val="DA1AB154"/>
    <w:lvl w:ilvl="0" w:tplc="60949FAA">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E866916"/>
    <w:multiLevelType w:val="hybridMultilevel"/>
    <w:tmpl w:val="6964B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34C35"/>
    <w:multiLevelType w:val="hybridMultilevel"/>
    <w:tmpl w:val="DBC006F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15:restartNumberingAfterBreak="0">
    <w:nsid w:val="452013F0"/>
    <w:multiLevelType w:val="hybridMultilevel"/>
    <w:tmpl w:val="1988B8A2"/>
    <w:lvl w:ilvl="0" w:tplc="615206B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FE3963"/>
    <w:multiLevelType w:val="hybridMultilevel"/>
    <w:tmpl w:val="CA40A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041CF3"/>
    <w:multiLevelType w:val="hybridMultilevel"/>
    <w:tmpl w:val="B6961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DD674E"/>
    <w:multiLevelType w:val="hybridMultilevel"/>
    <w:tmpl w:val="D7903194"/>
    <w:lvl w:ilvl="0" w:tplc="AC5019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9346E11"/>
    <w:multiLevelType w:val="hybridMultilevel"/>
    <w:tmpl w:val="AD96F888"/>
    <w:lvl w:ilvl="0" w:tplc="55A030D6">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F4284"/>
    <w:multiLevelType w:val="multilevel"/>
    <w:tmpl w:val="E6DC317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7893C09"/>
    <w:multiLevelType w:val="hybridMultilevel"/>
    <w:tmpl w:val="D8026F92"/>
    <w:lvl w:ilvl="0" w:tplc="780E3400">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3790D"/>
    <w:multiLevelType w:val="multilevel"/>
    <w:tmpl w:val="6D3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C5E53"/>
    <w:multiLevelType w:val="multilevel"/>
    <w:tmpl w:val="D52EC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6BC51C5"/>
    <w:multiLevelType w:val="hybridMultilevel"/>
    <w:tmpl w:val="CFFED542"/>
    <w:lvl w:ilvl="0" w:tplc="60949FAA">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25"/>
  </w:num>
  <w:num w:numId="2">
    <w:abstractNumId w:val="12"/>
  </w:num>
  <w:num w:numId="3">
    <w:abstractNumId w:val="33"/>
  </w:num>
  <w:num w:numId="4">
    <w:abstractNumId w:val="1"/>
  </w:num>
  <w:num w:numId="5">
    <w:abstractNumId w:val="21"/>
  </w:num>
  <w:num w:numId="6">
    <w:abstractNumId w:val="22"/>
  </w:num>
  <w:num w:numId="7">
    <w:abstractNumId w:val="29"/>
  </w:num>
  <w:num w:numId="8">
    <w:abstractNumId w:val="20"/>
  </w:num>
  <w:num w:numId="9">
    <w:abstractNumId w:val="17"/>
  </w:num>
  <w:num w:numId="10">
    <w:abstractNumId w:val="2"/>
  </w:num>
  <w:num w:numId="11">
    <w:abstractNumId w:val="8"/>
  </w:num>
  <w:num w:numId="12">
    <w:abstractNumId w:val="7"/>
  </w:num>
  <w:num w:numId="13">
    <w:abstractNumId w:val="15"/>
  </w:num>
  <w:num w:numId="14">
    <w:abstractNumId w:val="13"/>
  </w:num>
  <w:num w:numId="15">
    <w:abstractNumId w:val="9"/>
  </w:num>
  <w:num w:numId="16">
    <w:abstractNumId w:val="30"/>
  </w:num>
  <w:num w:numId="17">
    <w:abstractNumId w:val="24"/>
  </w:num>
  <w:num w:numId="18">
    <w:abstractNumId w:val="11"/>
  </w:num>
  <w:num w:numId="19">
    <w:abstractNumId w:val="6"/>
  </w:num>
  <w:num w:numId="20">
    <w:abstractNumId w:val="27"/>
  </w:num>
  <w:num w:numId="21">
    <w:abstractNumId w:val="32"/>
  </w:num>
  <w:num w:numId="22">
    <w:abstractNumId w:val="4"/>
  </w:num>
  <w:num w:numId="23">
    <w:abstractNumId w:val="5"/>
  </w:num>
  <w:num w:numId="24">
    <w:abstractNumId w:val="16"/>
  </w:num>
  <w:num w:numId="25">
    <w:abstractNumId w:val="0"/>
  </w:num>
  <w:num w:numId="26">
    <w:abstractNumId w:val="18"/>
  </w:num>
  <w:num w:numId="27">
    <w:abstractNumId w:val="14"/>
  </w:num>
  <w:num w:numId="28">
    <w:abstractNumId w:val="3"/>
  </w:num>
  <w:num w:numId="29">
    <w:abstractNumId w:val="28"/>
  </w:num>
  <w:num w:numId="30">
    <w:abstractNumId w:val="31"/>
  </w:num>
  <w:num w:numId="31">
    <w:abstractNumId w:val="23"/>
  </w:num>
  <w:num w:numId="32">
    <w:abstractNumId w:val="10"/>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C5"/>
    <w:rsid w:val="0000463F"/>
    <w:rsid w:val="00005A6C"/>
    <w:rsid w:val="00005C20"/>
    <w:rsid w:val="00007F46"/>
    <w:rsid w:val="0001093B"/>
    <w:rsid w:val="000135D2"/>
    <w:rsid w:val="0001360D"/>
    <w:rsid w:val="00014EE3"/>
    <w:rsid w:val="00015641"/>
    <w:rsid w:val="00032215"/>
    <w:rsid w:val="00032532"/>
    <w:rsid w:val="00050785"/>
    <w:rsid w:val="00053FC7"/>
    <w:rsid w:val="00057259"/>
    <w:rsid w:val="00066309"/>
    <w:rsid w:val="000741E2"/>
    <w:rsid w:val="00076922"/>
    <w:rsid w:val="0008425C"/>
    <w:rsid w:val="000854FF"/>
    <w:rsid w:val="000A2E9F"/>
    <w:rsid w:val="000A5893"/>
    <w:rsid w:val="000B0881"/>
    <w:rsid w:val="000C4712"/>
    <w:rsid w:val="000C4CB7"/>
    <w:rsid w:val="000C5AF2"/>
    <w:rsid w:val="000D6A19"/>
    <w:rsid w:val="000E48CD"/>
    <w:rsid w:val="000F04E6"/>
    <w:rsid w:val="000F25D7"/>
    <w:rsid w:val="000F4AF5"/>
    <w:rsid w:val="000F4B55"/>
    <w:rsid w:val="001019AB"/>
    <w:rsid w:val="00107829"/>
    <w:rsid w:val="001226C3"/>
    <w:rsid w:val="00122B72"/>
    <w:rsid w:val="00132958"/>
    <w:rsid w:val="00142A3E"/>
    <w:rsid w:val="001461B4"/>
    <w:rsid w:val="001541BA"/>
    <w:rsid w:val="00163E95"/>
    <w:rsid w:val="00166FC8"/>
    <w:rsid w:val="001734FE"/>
    <w:rsid w:val="0017691B"/>
    <w:rsid w:val="00177A0F"/>
    <w:rsid w:val="00184AED"/>
    <w:rsid w:val="001858DD"/>
    <w:rsid w:val="001B23E9"/>
    <w:rsid w:val="001C4FBD"/>
    <w:rsid w:val="001E0A33"/>
    <w:rsid w:val="001E257B"/>
    <w:rsid w:val="001E38AD"/>
    <w:rsid w:val="001E3CC6"/>
    <w:rsid w:val="001E44FA"/>
    <w:rsid w:val="001F2768"/>
    <w:rsid w:val="001F2893"/>
    <w:rsid w:val="00200F64"/>
    <w:rsid w:val="00204951"/>
    <w:rsid w:val="0021380A"/>
    <w:rsid w:val="002216DC"/>
    <w:rsid w:val="00221DD3"/>
    <w:rsid w:val="00233CF2"/>
    <w:rsid w:val="002469AA"/>
    <w:rsid w:val="00256926"/>
    <w:rsid w:val="002575D3"/>
    <w:rsid w:val="002647A6"/>
    <w:rsid w:val="00272134"/>
    <w:rsid w:val="002801A7"/>
    <w:rsid w:val="00291497"/>
    <w:rsid w:val="002B3FC4"/>
    <w:rsid w:val="002B6336"/>
    <w:rsid w:val="002D2814"/>
    <w:rsid w:val="002E4C86"/>
    <w:rsid w:val="002F28ED"/>
    <w:rsid w:val="002F2D64"/>
    <w:rsid w:val="002F43D8"/>
    <w:rsid w:val="00302FDD"/>
    <w:rsid w:val="0031112A"/>
    <w:rsid w:val="00325E4A"/>
    <w:rsid w:val="003427FE"/>
    <w:rsid w:val="0034521A"/>
    <w:rsid w:val="003508E5"/>
    <w:rsid w:val="00351691"/>
    <w:rsid w:val="00353BB8"/>
    <w:rsid w:val="0035778A"/>
    <w:rsid w:val="003617EB"/>
    <w:rsid w:val="00377523"/>
    <w:rsid w:val="003811E9"/>
    <w:rsid w:val="00381A6B"/>
    <w:rsid w:val="003836DA"/>
    <w:rsid w:val="003856B3"/>
    <w:rsid w:val="0039086E"/>
    <w:rsid w:val="0039125E"/>
    <w:rsid w:val="0039145C"/>
    <w:rsid w:val="00396F27"/>
    <w:rsid w:val="00397CE9"/>
    <w:rsid w:val="003A5E9C"/>
    <w:rsid w:val="003B34B4"/>
    <w:rsid w:val="003D7EBC"/>
    <w:rsid w:val="003E19D3"/>
    <w:rsid w:val="003F4C93"/>
    <w:rsid w:val="003F6B5C"/>
    <w:rsid w:val="00401049"/>
    <w:rsid w:val="00403C88"/>
    <w:rsid w:val="004076C3"/>
    <w:rsid w:val="004104DA"/>
    <w:rsid w:val="004160A4"/>
    <w:rsid w:val="00427838"/>
    <w:rsid w:val="004369D9"/>
    <w:rsid w:val="00441080"/>
    <w:rsid w:val="00445670"/>
    <w:rsid w:val="00450E4F"/>
    <w:rsid w:val="00455C1F"/>
    <w:rsid w:val="00470626"/>
    <w:rsid w:val="00475D66"/>
    <w:rsid w:val="0048163B"/>
    <w:rsid w:val="004909C5"/>
    <w:rsid w:val="004B1B18"/>
    <w:rsid w:val="004C4BBC"/>
    <w:rsid w:val="004C52A8"/>
    <w:rsid w:val="004C5A40"/>
    <w:rsid w:val="004D564C"/>
    <w:rsid w:val="004E2A96"/>
    <w:rsid w:val="004E4155"/>
    <w:rsid w:val="004F6FCC"/>
    <w:rsid w:val="00501282"/>
    <w:rsid w:val="005023B2"/>
    <w:rsid w:val="00507454"/>
    <w:rsid w:val="0050783D"/>
    <w:rsid w:val="00532DA9"/>
    <w:rsid w:val="00533D18"/>
    <w:rsid w:val="005519B3"/>
    <w:rsid w:val="00552286"/>
    <w:rsid w:val="00560202"/>
    <w:rsid w:val="00563C41"/>
    <w:rsid w:val="00570E2C"/>
    <w:rsid w:val="00572615"/>
    <w:rsid w:val="0058462D"/>
    <w:rsid w:val="00590789"/>
    <w:rsid w:val="00593808"/>
    <w:rsid w:val="00597ACB"/>
    <w:rsid w:val="005A02D1"/>
    <w:rsid w:val="005A1DD8"/>
    <w:rsid w:val="005B414B"/>
    <w:rsid w:val="005C13C5"/>
    <w:rsid w:val="005D7E8D"/>
    <w:rsid w:val="005E3F14"/>
    <w:rsid w:val="005E6249"/>
    <w:rsid w:val="005E7369"/>
    <w:rsid w:val="005F1620"/>
    <w:rsid w:val="0060643B"/>
    <w:rsid w:val="006070AF"/>
    <w:rsid w:val="0060733A"/>
    <w:rsid w:val="00610E1F"/>
    <w:rsid w:val="00624ED6"/>
    <w:rsid w:val="0063089D"/>
    <w:rsid w:val="0063394A"/>
    <w:rsid w:val="006356ED"/>
    <w:rsid w:val="00635728"/>
    <w:rsid w:val="0065535D"/>
    <w:rsid w:val="00656D82"/>
    <w:rsid w:val="0065799D"/>
    <w:rsid w:val="0066572F"/>
    <w:rsid w:val="00672B76"/>
    <w:rsid w:val="00687BF8"/>
    <w:rsid w:val="006A04CE"/>
    <w:rsid w:val="006A0FCB"/>
    <w:rsid w:val="006A12A3"/>
    <w:rsid w:val="006A2F8A"/>
    <w:rsid w:val="006A355C"/>
    <w:rsid w:val="006B43DD"/>
    <w:rsid w:val="006B73B3"/>
    <w:rsid w:val="006C2889"/>
    <w:rsid w:val="006D52F1"/>
    <w:rsid w:val="006D7533"/>
    <w:rsid w:val="006D7ED5"/>
    <w:rsid w:val="006E2B1C"/>
    <w:rsid w:val="006E59D6"/>
    <w:rsid w:val="006E6758"/>
    <w:rsid w:val="006E70EC"/>
    <w:rsid w:val="006F5333"/>
    <w:rsid w:val="006F61F6"/>
    <w:rsid w:val="006F6A2D"/>
    <w:rsid w:val="00700FBB"/>
    <w:rsid w:val="0070686D"/>
    <w:rsid w:val="00711485"/>
    <w:rsid w:val="00712885"/>
    <w:rsid w:val="007171E3"/>
    <w:rsid w:val="007323F3"/>
    <w:rsid w:val="00736755"/>
    <w:rsid w:val="00743EA1"/>
    <w:rsid w:val="00745EE3"/>
    <w:rsid w:val="00746C8A"/>
    <w:rsid w:val="00746F1D"/>
    <w:rsid w:val="00771A40"/>
    <w:rsid w:val="007768DF"/>
    <w:rsid w:val="00786DEC"/>
    <w:rsid w:val="007B4F9C"/>
    <w:rsid w:val="007B5ED5"/>
    <w:rsid w:val="007C03CE"/>
    <w:rsid w:val="007C16D8"/>
    <w:rsid w:val="007C32AE"/>
    <w:rsid w:val="007C594B"/>
    <w:rsid w:val="007E2516"/>
    <w:rsid w:val="007E55E3"/>
    <w:rsid w:val="007E6BAC"/>
    <w:rsid w:val="007F185F"/>
    <w:rsid w:val="00805DE8"/>
    <w:rsid w:val="00806745"/>
    <w:rsid w:val="00807464"/>
    <w:rsid w:val="00814D2E"/>
    <w:rsid w:val="0081686E"/>
    <w:rsid w:val="00835496"/>
    <w:rsid w:val="00837427"/>
    <w:rsid w:val="00837B55"/>
    <w:rsid w:val="00837D6E"/>
    <w:rsid w:val="00843EB3"/>
    <w:rsid w:val="00854B0F"/>
    <w:rsid w:val="00856BED"/>
    <w:rsid w:val="00861CA0"/>
    <w:rsid w:val="00866DF4"/>
    <w:rsid w:val="008707C3"/>
    <w:rsid w:val="008755D4"/>
    <w:rsid w:val="008801F2"/>
    <w:rsid w:val="008936E7"/>
    <w:rsid w:val="0089420F"/>
    <w:rsid w:val="00894741"/>
    <w:rsid w:val="008A229D"/>
    <w:rsid w:val="008A6D00"/>
    <w:rsid w:val="008C0E96"/>
    <w:rsid w:val="008D0631"/>
    <w:rsid w:val="008D0F4C"/>
    <w:rsid w:val="008D41B3"/>
    <w:rsid w:val="008E0612"/>
    <w:rsid w:val="008F4235"/>
    <w:rsid w:val="008F506C"/>
    <w:rsid w:val="008F699C"/>
    <w:rsid w:val="008F791F"/>
    <w:rsid w:val="008F7F23"/>
    <w:rsid w:val="00910BC4"/>
    <w:rsid w:val="0091306F"/>
    <w:rsid w:val="00920879"/>
    <w:rsid w:val="0092199E"/>
    <w:rsid w:val="00922FC8"/>
    <w:rsid w:val="0094388A"/>
    <w:rsid w:val="00946D57"/>
    <w:rsid w:val="00970F0D"/>
    <w:rsid w:val="00971368"/>
    <w:rsid w:val="00973C39"/>
    <w:rsid w:val="00973F3F"/>
    <w:rsid w:val="0097535F"/>
    <w:rsid w:val="00977293"/>
    <w:rsid w:val="00986DB2"/>
    <w:rsid w:val="00986E45"/>
    <w:rsid w:val="00987402"/>
    <w:rsid w:val="009A17DD"/>
    <w:rsid w:val="009A1D8E"/>
    <w:rsid w:val="009A4583"/>
    <w:rsid w:val="009B116A"/>
    <w:rsid w:val="009D1089"/>
    <w:rsid w:val="009D2473"/>
    <w:rsid w:val="009E1B63"/>
    <w:rsid w:val="009F3CD9"/>
    <w:rsid w:val="009F561C"/>
    <w:rsid w:val="00A10750"/>
    <w:rsid w:val="00A20517"/>
    <w:rsid w:val="00A2451C"/>
    <w:rsid w:val="00A26EB6"/>
    <w:rsid w:val="00A368C0"/>
    <w:rsid w:val="00A45AE5"/>
    <w:rsid w:val="00A5082A"/>
    <w:rsid w:val="00A5682E"/>
    <w:rsid w:val="00A57097"/>
    <w:rsid w:val="00A63D2C"/>
    <w:rsid w:val="00A65B08"/>
    <w:rsid w:val="00A677A6"/>
    <w:rsid w:val="00A72F58"/>
    <w:rsid w:val="00A769F2"/>
    <w:rsid w:val="00A84213"/>
    <w:rsid w:val="00A85230"/>
    <w:rsid w:val="00A85A62"/>
    <w:rsid w:val="00A86FC9"/>
    <w:rsid w:val="00A935F3"/>
    <w:rsid w:val="00AB5B6F"/>
    <w:rsid w:val="00AB5E28"/>
    <w:rsid w:val="00AC4C64"/>
    <w:rsid w:val="00AD21D3"/>
    <w:rsid w:val="00AD2BF3"/>
    <w:rsid w:val="00AD7AC3"/>
    <w:rsid w:val="00AE1A31"/>
    <w:rsid w:val="00AE1CFF"/>
    <w:rsid w:val="00AE7084"/>
    <w:rsid w:val="00AF1EB0"/>
    <w:rsid w:val="00B03048"/>
    <w:rsid w:val="00B20869"/>
    <w:rsid w:val="00B22C93"/>
    <w:rsid w:val="00B32937"/>
    <w:rsid w:val="00B33583"/>
    <w:rsid w:val="00B35527"/>
    <w:rsid w:val="00B445F4"/>
    <w:rsid w:val="00B448AA"/>
    <w:rsid w:val="00B70736"/>
    <w:rsid w:val="00B76960"/>
    <w:rsid w:val="00B77D1A"/>
    <w:rsid w:val="00B86E8F"/>
    <w:rsid w:val="00B960B7"/>
    <w:rsid w:val="00B97D3C"/>
    <w:rsid w:val="00BA07D0"/>
    <w:rsid w:val="00BA5E52"/>
    <w:rsid w:val="00BB2D19"/>
    <w:rsid w:val="00BB5211"/>
    <w:rsid w:val="00BB5A64"/>
    <w:rsid w:val="00BF3BFC"/>
    <w:rsid w:val="00C06BD2"/>
    <w:rsid w:val="00C06C4F"/>
    <w:rsid w:val="00C15367"/>
    <w:rsid w:val="00C16BC0"/>
    <w:rsid w:val="00C17DB2"/>
    <w:rsid w:val="00C31F5A"/>
    <w:rsid w:val="00C3224A"/>
    <w:rsid w:val="00C35C08"/>
    <w:rsid w:val="00C41420"/>
    <w:rsid w:val="00C44455"/>
    <w:rsid w:val="00C454D8"/>
    <w:rsid w:val="00C46623"/>
    <w:rsid w:val="00C51CA7"/>
    <w:rsid w:val="00C545C1"/>
    <w:rsid w:val="00C55242"/>
    <w:rsid w:val="00C57C0E"/>
    <w:rsid w:val="00C637D9"/>
    <w:rsid w:val="00C63982"/>
    <w:rsid w:val="00C83D45"/>
    <w:rsid w:val="00C926AD"/>
    <w:rsid w:val="00CA1D2F"/>
    <w:rsid w:val="00CA7603"/>
    <w:rsid w:val="00CA7E3C"/>
    <w:rsid w:val="00CB2B59"/>
    <w:rsid w:val="00CC4931"/>
    <w:rsid w:val="00CD0E2A"/>
    <w:rsid w:val="00CD2217"/>
    <w:rsid w:val="00CE03BC"/>
    <w:rsid w:val="00CE065E"/>
    <w:rsid w:val="00CF0976"/>
    <w:rsid w:val="00CF53A7"/>
    <w:rsid w:val="00D03769"/>
    <w:rsid w:val="00D21EED"/>
    <w:rsid w:val="00D31050"/>
    <w:rsid w:val="00D34108"/>
    <w:rsid w:val="00D43540"/>
    <w:rsid w:val="00D517FC"/>
    <w:rsid w:val="00D5558C"/>
    <w:rsid w:val="00D60D4A"/>
    <w:rsid w:val="00D6230F"/>
    <w:rsid w:val="00D7123D"/>
    <w:rsid w:val="00D76BE6"/>
    <w:rsid w:val="00D86D92"/>
    <w:rsid w:val="00D90E3A"/>
    <w:rsid w:val="00D95AB6"/>
    <w:rsid w:val="00D971A5"/>
    <w:rsid w:val="00DA59CC"/>
    <w:rsid w:val="00DA7A11"/>
    <w:rsid w:val="00DB6207"/>
    <w:rsid w:val="00DB7E4F"/>
    <w:rsid w:val="00DD0BF7"/>
    <w:rsid w:val="00DD416C"/>
    <w:rsid w:val="00DF452F"/>
    <w:rsid w:val="00DF78BB"/>
    <w:rsid w:val="00E13190"/>
    <w:rsid w:val="00E132A1"/>
    <w:rsid w:val="00E27C56"/>
    <w:rsid w:val="00E3477B"/>
    <w:rsid w:val="00E366F3"/>
    <w:rsid w:val="00E5329F"/>
    <w:rsid w:val="00E56BB6"/>
    <w:rsid w:val="00E71270"/>
    <w:rsid w:val="00E73314"/>
    <w:rsid w:val="00E747E9"/>
    <w:rsid w:val="00E81135"/>
    <w:rsid w:val="00E8226E"/>
    <w:rsid w:val="00E8293A"/>
    <w:rsid w:val="00E87F7C"/>
    <w:rsid w:val="00E94EF8"/>
    <w:rsid w:val="00EA23CF"/>
    <w:rsid w:val="00EA449E"/>
    <w:rsid w:val="00EB35D4"/>
    <w:rsid w:val="00EC0F46"/>
    <w:rsid w:val="00EC2F49"/>
    <w:rsid w:val="00EC476A"/>
    <w:rsid w:val="00ED0CDD"/>
    <w:rsid w:val="00ED2C42"/>
    <w:rsid w:val="00ED6E2A"/>
    <w:rsid w:val="00ED715B"/>
    <w:rsid w:val="00ED780A"/>
    <w:rsid w:val="00EE0705"/>
    <w:rsid w:val="00EE2C47"/>
    <w:rsid w:val="00EE73D1"/>
    <w:rsid w:val="00EF2372"/>
    <w:rsid w:val="00EF2BB2"/>
    <w:rsid w:val="00EF4D71"/>
    <w:rsid w:val="00F0429F"/>
    <w:rsid w:val="00F05A7C"/>
    <w:rsid w:val="00F13A16"/>
    <w:rsid w:val="00F22454"/>
    <w:rsid w:val="00F23711"/>
    <w:rsid w:val="00F419E9"/>
    <w:rsid w:val="00F51961"/>
    <w:rsid w:val="00F51DD0"/>
    <w:rsid w:val="00F63F0C"/>
    <w:rsid w:val="00F65D3E"/>
    <w:rsid w:val="00F75642"/>
    <w:rsid w:val="00F7703C"/>
    <w:rsid w:val="00F95F69"/>
    <w:rsid w:val="00F96F04"/>
    <w:rsid w:val="00FB03D8"/>
    <w:rsid w:val="00FE2D1F"/>
    <w:rsid w:val="00FF04B1"/>
    <w:rsid w:val="00FF33FB"/>
    <w:rsid w:val="00FF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23A205E3-DA91-40DF-AE6C-B39B0A4A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E257B"/>
    <w:pPr>
      <w:keepNext/>
      <w:numPr>
        <w:numId w:val="11"/>
      </w:numPr>
      <w:spacing w:before="240" w:after="60"/>
      <w:jc w:val="both"/>
      <w:outlineLvl w:val="0"/>
    </w:pPr>
    <w:rPr>
      <w:rFonts w:ascii="Century Gothic" w:hAnsi="Century Gothic" w:cs="Arial"/>
      <w:b/>
      <w:bCs/>
      <w:kern w:val="32"/>
      <w:sz w:val="32"/>
      <w:szCs w:val="32"/>
      <w:lang w:val="en-US" w:eastAsia="en-US"/>
    </w:rPr>
  </w:style>
  <w:style w:type="paragraph" w:styleId="Heading2">
    <w:name w:val="heading 2"/>
    <w:basedOn w:val="Normal"/>
    <w:next w:val="Normal"/>
    <w:link w:val="Heading2Char"/>
    <w:qFormat/>
    <w:rsid w:val="001E257B"/>
    <w:pPr>
      <w:keepNext/>
      <w:numPr>
        <w:ilvl w:val="1"/>
        <w:numId w:val="11"/>
      </w:numPr>
      <w:spacing w:before="240" w:after="60"/>
      <w:jc w:val="both"/>
      <w:outlineLvl w:val="1"/>
    </w:pPr>
    <w:rPr>
      <w:rFonts w:ascii="Century Gothic" w:hAnsi="Century Gothic" w:cs="Arial"/>
      <w:b/>
      <w:bCs/>
      <w:i/>
      <w:iCs/>
      <w:sz w:val="28"/>
      <w:szCs w:val="28"/>
      <w:lang w:val="en-US" w:eastAsia="en-US"/>
    </w:rPr>
  </w:style>
  <w:style w:type="paragraph" w:styleId="Heading3">
    <w:name w:val="heading 3"/>
    <w:basedOn w:val="Normal"/>
    <w:next w:val="Normal"/>
    <w:qFormat/>
    <w:rsid w:val="001E257B"/>
    <w:pPr>
      <w:keepNext/>
      <w:numPr>
        <w:ilvl w:val="2"/>
        <w:numId w:val="11"/>
      </w:numPr>
      <w:spacing w:before="240" w:after="60"/>
      <w:jc w:val="both"/>
      <w:outlineLvl w:val="2"/>
    </w:pPr>
    <w:rPr>
      <w:rFonts w:ascii="Century Gothic" w:hAnsi="Century Gothic" w:cs="Arial"/>
      <w:b/>
      <w:bCs/>
      <w:sz w:val="26"/>
      <w:szCs w:val="26"/>
      <w:lang w:val="en-US" w:eastAsia="en-US"/>
    </w:rPr>
  </w:style>
  <w:style w:type="paragraph" w:styleId="Heading4">
    <w:name w:val="heading 4"/>
    <w:basedOn w:val="Normal"/>
    <w:next w:val="Normal"/>
    <w:qFormat/>
    <w:rsid w:val="001E257B"/>
    <w:pPr>
      <w:keepNext/>
      <w:numPr>
        <w:ilvl w:val="3"/>
        <w:numId w:val="11"/>
      </w:numPr>
      <w:spacing w:before="240" w:after="60"/>
      <w:jc w:val="both"/>
      <w:outlineLvl w:val="3"/>
    </w:pPr>
    <w:rPr>
      <w:rFonts w:ascii="Century Gothic" w:hAnsi="Century Gothic"/>
      <w:b/>
      <w:bCs/>
      <w:sz w:val="28"/>
      <w:szCs w:val="28"/>
      <w:lang w:val="en-US" w:eastAsia="en-US"/>
    </w:rPr>
  </w:style>
  <w:style w:type="paragraph" w:styleId="Heading5">
    <w:name w:val="heading 5"/>
    <w:basedOn w:val="Normal"/>
    <w:next w:val="Normal"/>
    <w:qFormat/>
    <w:rsid w:val="001E257B"/>
    <w:pPr>
      <w:numPr>
        <w:ilvl w:val="4"/>
        <w:numId w:val="11"/>
      </w:numPr>
      <w:spacing w:before="240" w:after="60"/>
      <w:jc w:val="both"/>
      <w:outlineLvl w:val="4"/>
    </w:pPr>
    <w:rPr>
      <w:rFonts w:ascii="Century Gothic" w:hAnsi="Century Gothic"/>
      <w:b/>
      <w:bCs/>
      <w:i/>
      <w:iCs/>
      <w:sz w:val="26"/>
      <w:szCs w:val="26"/>
      <w:lang w:val="en-US" w:eastAsia="en-US"/>
    </w:rPr>
  </w:style>
  <w:style w:type="paragraph" w:styleId="Heading6">
    <w:name w:val="heading 6"/>
    <w:basedOn w:val="Normal"/>
    <w:next w:val="Normal"/>
    <w:qFormat/>
    <w:rsid w:val="001E257B"/>
    <w:pPr>
      <w:numPr>
        <w:ilvl w:val="5"/>
        <w:numId w:val="11"/>
      </w:numPr>
      <w:spacing w:before="240" w:after="60"/>
      <w:jc w:val="both"/>
      <w:outlineLvl w:val="5"/>
    </w:pPr>
    <w:rPr>
      <w:rFonts w:ascii="Century Gothic" w:hAnsi="Century Gothic"/>
      <w:b/>
      <w:bCs/>
      <w:sz w:val="22"/>
      <w:szCs w:val="22"/>
      <w:lang w:val="en-US" w:eastAsia="en-US"/>
    </w:rPr>
  </w:style>
  <w:style w:type="paragraph" w:styleId="Heading7">
    <w:name w:val="heading 7"/>
    <w:basedOn w:val="Normal"/>
    <w:next w:val="Normal"/>
    <w:qFormat/>
    <w:rsid w:val="001E257B"/>
    <w:pPr>
      <w:numPr>
        <w:ilvl w:val="6"/>
        <w:numId w:val="11"/>
      </w:numPr>
      <w:spacing w:before="240" w:after="60"/>
      <w:jc w:val="both"/>
      <w:outlineLvl w:val="6"/>
    </w:pPr>
    <w:rPr>
      <w:rFonts w:ascii="Century Gothic" w:hAnsi="Century Gothic"/>
      <w:sz w:val="22"/>
      <w:lang w:val="en-US" w:eastAsia="en-US"/>
    </w:rPr>
  </w:style>
  <w:style w:type="paragraph" w:styleId="Heading8">
    <w:name w:val="heading 8"/>
    <w:basedOn w:val="Normal"/>
    <w:next w:val="Normal"/>
    <w:qFormat/>
    <w:rsid w:val="001E257B"/>
    <w:pPr>
      <w:numPr>
        <w:ilvl w:val="7"/>
        <w:numId w:val="11"/>
      </w:numPr>
      <w:spacing w:before="240" w:after="60"/>
      <w:jc w:val="both"/>
      <w:outlineLvl w:val="7"/>
    </w:pPr>
    <w:rPr>
      <w:rFonts w:ascii="Century Gothic" w:hAnsi="Century Gothic"/>
      <w:i/>
      <w:iCs/>
      <w:sz w:val="22"/>
      <w:lang w:val="en-US" w:eastAsia="en-US"/>
    </w:rPr>
  </w:style>
  <w:style w:type="paragraph" w:styleId="Heading9">
    <w:name w:val="heading 9"/>
    <w:basedOn w:val="Normal"/>
    <w:next w:val="Normal"/>
    <w:qFormat/>
    <w:rsid w:val="001E257B"/>
    <w:pPr>
      <w:numPr>
        <w:ilvl w:val="8"/>
        <w:numId w:val="11"/>
      </w:numPr>
      <w:spacing w:before="240" w:after="60"/>
      <w:jc w:val="both"/>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5D3"/>
    <w:pPr>
      <w:tabs>
        <w:tab w:val="center" w:pos="4153"/>
        <w:tab w:val="right" w:pos="8306"/>
      </w:tabs>
    </w:pPr>
  </w:style>
  <w:style w:type="paragraph" w:styleId="Footer">
    <w:name w:val="footer"/>
    <w:basedOn w:val="Normal"/>
    <w:rsid w:val="002575D3"/>
    <w:pPr>
      <w:tabs>
        <w:tab w:val="center" w:pos="4153"/>
        <w:tab w:val="right" w:pos="8306"/>
      </w:tabs>
    </w:pPr>
  </w:style>
  <w:style w:type="character" w:styleId="Hyperlink">
    <w:name w:val="Hyperlink"/>
    <w:rsid w:val="00122B72"/>
    <w:rPr>
      <w:color w:val="0000FF"/>
      <w:u w:val="single"/>
    </w:rPr>
  </w:style>
  <w:style w:type="paragraph" w:styleId="BalloonText">
    <w:name w:val="Balloon Text"/>
    <w:basedOn w:val="Normal"/>
    <w:semiHidden/>
    <w:rsid w:val="00005A6C"/>
    <w:rPr>
      <w:rFonts w:ascii="Tahoma" w:hAnsi="Tahoma" w:cs="Tahoma"/>
      <w:sz w:val="16"/>
      <w:szCs w:val="16"/>
    </w:rPr>
  </w:style>
  <w:style w:type="character" w:styleId="CommentReference">
    <w:name w:val="annotation reference"/>
    <w:semiHidden/>
    <w:rsid w:val="00005A6C"/>
    <w:rPr>
      <w:sz w:val="16"/>
      <w:szCs w:val="16"/>
    </w:rPr>
  </w:style>
  <w:style w:type="paragraph" w:styleId="CommentText">
    <w:name w:val="annotation text"/>
    <w:basedOn w:val="Normal"/>
    <w:semiHidden/>
    <w:rsid w:val="00005A6C"/>
    <w:rPr>
      <w:sz w:val="20"/>
      <w:szCs w:val="20"/>
    </w:rPr>
  </w:style>
  <w:style w:type="paragraph" w:styleId="CommentSubject">
    <w:name w:val="annotation subject"/>
    <w:basedOn w:val="CommentText"/>
    <w:next w:val="CommentText"/>
    <w:semiHidden/>
    <w:rsid w:val="00005A6C"/>
    <w:rPr>
      <w:b/>
      <w:bCs/>
    </w:rPr>
  </w:style>
  <w:style w:type="table" w:styleId="TableGrid">
    <w:name w:val="Table Grid"/>
    <w:basedOn w:val="TableNormal"/>
    <w:uiPriority w:val="59"/>
    <w:rsid w:val="0013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14EE3"/>
    <w:rPr>
      <w:color w:val="800080"/>
      <w:u w:val="single"/>
    </w:rPr>
  </w:style>
  <w:style w:type="character" w:styleId="PageNumber">
    <w:name w:val="page number"/>
    <w:basedOn w:val="DefaultParagraphFont"/>
    <w:rsid w:val="005E7369"/>
  </w:style>
  <w:style w:type="character" w:customStyle="1" w:styleId="Heading2Char">
    <w:name w:val="Heading 2 Char"/>
    <w:link w:val="Heading2"/>
    <w:rsid w:val="001E257B"/>
    <w:rPr>
      <w:rFonts w:ascii="Century Gothic" w:hAnsi="Century Gothic" w:cs="Arial"/>
      <w:b/>
      <w:bCs/>
      <w:i/>
      <w:iCs/>
      <w:sz w:val="28"/>
      <w:szCs w:val="28"/>
      <w:lang w:val="en-US" w:eastAsia="en-US" w:bidi="ar-SA"/>
    </w:rPr>
  </w:style>
  <w:style w:type="character" w:customStyle="1" w:styleId="HeaderChar">
    <w:name w:val="Header Char"/>
    <w:link w:val="Header"/>
    <w:uiPriority w:val="99"/>
    <w:rsid w:val="00DF452F"/>
    <w:rPr>
      <w:sz w:val="24"/>
      <w:szCs w:val="24"/>
    </w:rPr>
  </w:style>
  <w:style w:type="table" w:styleId="LightList-Accent5">
    <w:name w:val="Light List Accent 5"/>
    <w:basedOn w:val="TableNormal"/>
    <w:uiPriority w:val="61"/>
    <w:rsid w:val="00DF45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ListParagraph">
    <w:name w:val="List Paragraph"/>
    <w:basedOn w:val="Normal"/>
    <w:uiPriority w:val="34"/>
    <w:qFormat/>
    <w:rsid w:val="00DF452F"/>
    <w:pPr>
      <w:spacing w:after="200" w:line="276" w:lineRule="auto"/>
      <w:ind w:left="720"/>
      <w:contextualSpacing/>
    </w:pPr>
    <w:rPr>
      <w:rFonts w:ascii="Calibri" w:eastAsia="Calibri" w:hAnsi="Calibri"/>
      <w:sz w:val="22"/>
      <w:szCs w:val="22"/>
      <w:lang w:eastAsia="en-US"/>
    </w:rPr>
  </w:style>
  <w:style w:type="character" w:customStyle="1" w:styleId="hvr">
    <w:name w:val="hvr"/>
    <w:rsid w:val="00DF452F"/>
  </w:style>
  <w:style w:type="paragraph" w:customStyle="1" w:styleId="Default">
    <w:name w:val="Default"/>
    <w:rsid w:val="00DF452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77D1A"/>
    <w:rPr>
      <w:sz w:val="24"/>
      <w:szCs w:val="24"/>
    </w:rPr>
  </w:style>
  <w:style w:type="character" w:styleId="PlaceholderText">
    <w:name w:val="Placeholder Text"/>
    <w:basedOn w:val="DefaultParagraphFont"/>
    <w:uiPriority w:val="99"/>
    <w:semiHidden/>
    <w:rsid w:val="000D6A19"/>
    <w:rPr>
      <w:color w:val="808080"/>
    </w:rPr>
  </w:style>
  <w:style w:type="table" w:customStyle="1" w:styleId="TableGrid1">
    <w:name w:val="Table Grid1"/>
    <w:basedOn w:val="TableNormal"/>
    <w:next w:val="TableGrid"/>
    <w:uiPriority w:val="59"/>
    <w:rsid w:val="00E131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1D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17404">
      <w:bodyDiv w:val="1"/>
      <w:marLeft w:val="0"/>
      <w:marRight w:val="0"/>
      <w:marTop w:val="0"/>
      <w:marBottom w:val="0"/>
      <w:divBdr>
        <w:top w:val="none" w:sz="0" w:space="0" w:color="auto"/>
        <w:left w:val="none" w:sz="0" w:space="0" w:color="auto"/>
        <w:bottom w:val="none" w:sz="0" w:space="0" w:color="auto"/>
        <w:right w:val="none" w:sz="0" w:space="0" w:color="auto"/>
      </w:divBdr>
      <w:divsChild>
        <w:div w:id="665086753">
          <w:marLeft w:val="0"/>
          <w:marRight w:val="0"/>
          <w:marTop w:val="0"/>
          <w:marBottom w:val="0"/>
          <w:divBdr>
            <w:top w:val="none" w:sz="0" w:space="0" w:color="auto"/>
            <w:left w:val="none" w:sz="0" w:space="0" w:color="auto"/>
            <w:bottom w:val="none" w:sz="0" w:space="0" w:color="auto"/>
            <w:right w:val="none" w:sz="0" w:space="0" w:color="auto"/>
          </w:divBdr>
          <w:divsChild>
            <w:div w:id="1011955540">
              <w:marLeft w:val="0"/>
              <w:marRight w:val="0"/>
              <w:marTop w:val="0"/>
              <w:marBottom w:val="0"/>
              <w:divBdr>
                <w:top w:val="none" w:sz="0" w:space="0" w:color="auto"/>
                <w:left w:val="none" w:sz="0" w:space="0" w:color="auto"/>
                <w:bottom w:val="none" w:sz="0" w:space="0" w:color="auto"/>
                <w:right w:val="none" w:sz="0" w:space="0" w:color="auto"/>
              </w:divBdr>
              <w:divsChild>
                <w:div w:id="1682275605">
                  <w:marLeft w:val="0"/>
                  <w:marRight w:val="0"/>
                  <w:marTop w:val="0"/>
                  <w:marBottom w:val="0"/>
                  <w:divBdr>
                    <w:top w:val="none" w:sz="0" w:space="0" w:color="auto"/>
                    <w:left w:val="none" w:sz="0" w:space="0" w:color="auto"/>
                    <w:bottom w:val="none" w:sz="0" w:space="0" w:color="auto"/>
                    <w:right w:val="none" w:sz="0" w:space="0" w:color="auto"/>
                  </w:divBdr>
                  <w:divsChild>
                    <w:div w:id="463280569">
                      <w:marLeft w:val="0"/>
                      <w:marRight w:val="0"/>
                      <w:marTop w:val="0"/>
                      <w:marBottom w:val="0"/>
                      <w:divBdr>
                        <w:top w:val="none" w:sz="0" w:space="0" w:color="auto"/>
                        <w:left w:val="none" w:sz="0" w:space="0" w:color="auto"/>
                        <w:bottom w:val="none" w:sz="0" w:space="0" w:color="auto"/>
                        <w:right w:val="none" w:sz="0" w:space="0" w:color="auto"/>
                      </w:divBdr>
                      <w:divsChild>
                        <w:div w:id="20415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rath.ac.uk/professionalservices/media/ps/strategyandpolicy/DP_Policy_v3.0.pdf.pagespeed.ce.etM5_ZfAy1.pdf" TargetMode="External"/><Relationship Id="rId18" Type="http://schemas.openxmlformats.org/officeDocument/2006/relationships/hyperlink" Target="mailto:alice.macdonald.100@strath.ac.uk" TargetMode="External"/><Relationship Id="rId26" Type="http://schemas.openxmlformats.org/officeDocument/2006/relationships/hyperlink" Target="https://www.gov.uk/tier-5-government-authorised-exchange"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rath.ac.uk/professionalservices/dataprotection/" TargetMode="External"/><Relationship Id="rId17" Type="http://schemas.openxmlformats.org/officeDocument/2006/relationships/footer" Target="footer2.xml"/><Relationship Id="rId25" Type="http://schemas.openxmlformats.org/officeDocument/2006/relationships/hyperlink" Target="https://www.gov.uk/standard-visitor-visa"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www.strath.ac.uk/media/ps/humanresources/policies/preventingillegalworkingintheuk/Undertaken_Duties_Claim_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h.ac.uk/media/ps/cs/gmap/academicaffairs/policies/Research_Data_Policy_v1.pdf" TargetMode="External"/><Relationship Id="rId24" Type="http://schemas.openxmlformats.org/officeDocument/2006/relationships/hyperlink" Target="https://www.gov.uk/study-visit-visa"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gov.uk/standard-visitor-visa" TargetMode="External"/><Relationship Id="rId28" Type="http://schemas.openxmlformats.org/officeDocument/2006/relationships/hyperlink" Target="http://www.strath.ac.uk/finance/financialservices/purchasinggoodsservices/expenseclaimsandtraveladvances-fms/" TargetMode="External"/><Relationship Id="rId10" Type="http://schemas.openxmlformats.org/officeDocument/2006/relationships/hyperlink" Target="http://www.strath.ac.uk/media/ps/humanresources/policies/preventingillegalworkingintheuk/Permitted_Paid_Engagements_from_outwith_the_EEA.pdf" TargetMode="External"/><Relationship Id="rId19" Type="http://schemas.openxmlformats.org/officeDocument/2006/relationships/hyperlink" Target="https://www.gov.uk/national-minimum-wage-rates" TargetMode="External"/><Relationship Id="rId31" Type="http://schemas.openxmlformats.org/officeDocument/2006/relationships/hyperlink" Target="https://www.gov.uk/legal-right-work-uk/y" TargetMode="External"/><Relationship Id="rId4" Type="http://schemas.openxmlformats.org/officeDocument/2006/relationships/settings" Target="settings.xml"/><Relationship Id="rId9" Type="http://schemas.openxmlformats.org/officeDocument/2006/relationships/hyperlink" Target="https://www.strath.ac.uk/media/ps/humanresources/annualreview/Visiting_Professor_Process_and_Forms.docx" TargetMode="External"/><Relationship Id="rId14" Type="http://schemas.openxmlformats.org/officeDocument/2006/relationships/hyperlink" Target="https://www.strath.ac.uk/professionalservices/dataprotection/" TargetMode="External"/><Relationship Id="rId22" Type="http://schemas.openxmlformats.org/officeDocument/2006/relationships/hyperlink" Target="https://www.gov.uk/browse/visas-immigration/work-visas" TargetMode="External"/><Relationship Id="rId27" Type="http://schemas.openxmlformats.org/officeDocument/2006/relationships/hyperlink" Target="https://www.gov.uk/permitted-paid-engagement-visa/overview" TargetMode="External"/><Relationship Id="rId30" Type="http://schemas.openxmlformats.org/officeDocument/2006/relationships/hyperlink" Target="https://www.gov.uk/government/uploads/system/uploads/attachment_data/file/255389/live-work-uk.pdf" TargetMode="External"/><Relationship Id="rId35" Type="http://schemas.openxmlformats.org/officeDocument/2006/relationships/theme" Target="theme/theme1.xml"/><Relationship Id="rId8" Type="http://schemas.openxmlformats.org/officeDocument/2006/relationships/hyperlink" Target="https://www.gov.uk/standard-visitor-visa/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FA65-7111-4F05-8992-C4F5E116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3524</Words>
  <Characters>23071</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APPOINTMENT OF VISITORS</vt:lpstr>
    </vt:vector>
  </TitlesOfParts>
  <Company>University of Strathclyde</Company>
  <LinksUpToDate>false</LinksUpToDate>
  <CharactersWithSpaces>26542</CharactersWithSpaces>
  <SharedDoc>false</SharedDoc>
  <HLinks>
    <vt:vector size="18" baseType="variant">
      <vt:variant>
        <vt:i4>458837</vt:i4>
      </vt:variant>
      <vt:variant>
        <vt:i4>6</vt:i4>
      </vt:variant>
      <vt:variant>
        <vt:i4>0</vt:i4>
      </vt:variant>
      <vt:variant>
        <vt:i4>5</vt:i4>
      </vt:variant>
      <vt:variant>
        <vt:lpwstr>http://www.its.strath.ac.uk/doc/tempitaccess/</vt:lpwstr>
      </vt:variant>
      <vt:variant>
        <vt:lpwstr/>
      </vt:variant>
      <vt:variant>
        <vt:i4>4980756</vt:i4>
      </vt:variant>
      <vt:variant>
        <vt:i4>3</vt:i4>
      </vt:variant>
      <vt:variant>
        <vt:i4>0</vt:i4>
      </vt:variant>
      <vt:variant>
        <vt:i4>5</vt:i4>
      </vt:variant>
      <vt:variant>
        <vt:lpwstr>http://www.strath.ac.uk/staff/pay/worker/</vt:lpwstr>
      </vt:variant>
      <vt:variant>
        <vt:lpwstr/>
      </vt:variant>
      <vt:variant>
        <vt:i4>65613</vt:i4>
      </vt:variant>
      <vt:variant>
        <vt:i4>0</vt:i4>
      </vt:variant>
      <vt:variant>
        <vt:i4>0</vt:i4>
      </vt:variant>
      <vt:variant>
        <vt:i4>5</vt:i4>
      </vt:variant>
      <vt:variant>
        <vt:lpwstr>http://www.bia.homeoffice.gov.uk/policyandlaw/immigrationlaw/immigrationrules/part2/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VISITORS</dc:title>
  <dc:creator>Administration</dc:creator>
  <cp:lastModifiedBy>Alice MacDonald</cp:lastModifiedBy>
  <cp:revision>3</cp:revision>
  <cp:lastPrinted>2016-05-10T10:54:00Z</cp:lastPrinted>
  <dcterms:created xsi:type="dcterms:W3CDTF">2019-01-21T15:23:00Z</dcterms:created>
  <dcterms:modified xsi:type="dcterms:W3CDTF">2019-02-20T15:47:00Z</dcterms:modified>
</cp:coreProperties>
</file>