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938587" w:displacedByCustomXml="next"/>
    <w:bookmarkStart w:id="1" w:name="_Toc18938950" w:displacedByCustomXml="next"/>
    <w:sdt>
      <w:sdtPr>
        <w:id w:val="1820151225"/>
        <w:docPartObj>
          <w:docPartGallery w:val="Cover Pages"/>
          <w:docPartUnique/>
        </w:docPartObj>
      </w:sdtPr>
      <w:sdtEndPr>
        <w:rPr>
          <w:rFonts w:ascii="Arial" w:hAnsi="Arial" w:cs="Arial"/>
          <w:sz w:val="16"/>
          <w:szCs w:val="20"/>
        </w:rPr>
      </w:sdtEndPr>
      <w:sdtContent>
        <w:p w14:paraId="288C3CA9" w14:textId="77777777" w:rsidR="00302096" w:rsidRDefault="00302096" w:rsidP="00302096">
          <w:r>
            <w:rPr>
              <w:rFonts w:ascii="Arial" w:hAnsi="Arial" w:cs="Arial"/>
              <w:noProof/>
              <w:sz w:val="44"/>
              <w:lang w:eastAsia="en-GB"/>
            </w:rPr>
            <w:drawing>
              <wp:anchor distT="0" distB="0" distL="114300" distR="114300" simplePos="0" relativeHeight="251660288" behindDoc="0" locked="0" layoutInCell="1" allowOverlap="1" wp14:anchorId="4B661F15" wp14:editId="3D1A276F">
                <wp:simplePos x="0" y="0"/>
                <wp:positionH relativeFrom="margin">
                  <wp:posOffset>5105400</wp:posOffset>
                </wp:positionH>
                <wp:positionV relativeFrom="paragraph">
                  <wp:posOffset>-777240</wp:posOffset>
                </wp:positionV>
                <wp:extent cx="1411605" cy="1411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ng"/>
                        <pic:cNvPicPr/>
                      </pic:nvPicPr>
                      <pic:blipFill>
                        <a:blip r:embed="rId7">
                          <a:extLst>
                            <a:ext uri="{28A0092B-C50C-407E-A947-70E740481C1C}">
                              <a14:useLocalDpi xmlns:a14="http://schemas.microsoft.com/office/drawing/2010/main" val="0"/>
                            </a:ext>
                          </a:extLst>
                        </a:blip>
                        <a:stretch>
                          <a:fillRect/>
                        </a:stretch>
                      </pic:blipFill>
                      <pic:spPr>
                        <a:xfrm>
                          <a:off x="0" y="0"/>
                          <a:ext cx="1411605" cy="1411605"/>
                        </a:xfrm>
                        <a:prstGeom prst="rect">
                          <a:avLst/>
                        </a:prstGeom>
                      </pic:spPr>
                    </pic:pic>
                  </a:graphicData>
                </a:graphic>
                <wp14:sizeRelH relativeFrom="margin">
                  <wp14:pctWidth>0</wp14:pctWidth>
                </wp14:sizeRelH>
                <wp14:sizeRelV relativeFrom="margin">
                  <wp14:pctHeight>0</wp14:pctHeight>
                </wp14:sizeRelV>
              </wp:anchor>
            </w:drawing>
          </w:r>
        </w:p>
        <w:p w14:paraId="26FFD86B" w14:textId="77777777" w:rsidR="00302096" w:rsidRDefault="00302096" w:rsidP="00302096">
          <w:pPr>
            <w:rPr>
              <w:rFonts w:ascii="Arial" w:hAnsi="Arial" w:cs="Arial"/>
              <w:sz w:val="16"/>
              <w:szCs w:val="20"/>
            </w:rPr>
          </w:pPr>
          <w:r w:rsidRPr="00CF3CC4">
            <w:rPr>
              <w:rFonts w:ascii="Arial" w:hAnsi="Arial" w:cs="Arial"/>
              <w:noProof/>
              <w:sz w:val="16"/>
              <w:szCs w:val="20"/>
            </w:rPr>
            <mc:AlternateContent>
              <mc:Choice Requires="wps">
                <w:drawing>
                  <wp:anchor distT="45720" distB="45720" distL="114300" distR="114300" simplePos="0" relativeHeight="251662336" behindDoc="0" locked="0" layoutInCell="1" allowOverlap="1" wp14:anchorId="06EB5D83" wp14:editId="0E6F2FE7">
                    <wp:simplePos x="0" y="0"/>
                    <wp:positionH relativeFrom="margin">
                      <wp:align>right</wp:align>
                    </wp:positionH>
                    <wp:positionV relativeFrom="paragraph">
                      <wp:posOffset>8325693</wp:posOffset>
                    </wp:positionV>
                    <wp:extent cx="5705475"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noFill/>
                            <a:ln w="9525">
                              <a:noFill/>
                              <a:miter lim="800000"/>
                              <a:headEnd/>
                              <a:tailEnd/>
                            </a:ln>
                          </wps:spPr>
                          <wps:txbx>
                            <w:txbxContent>
                              <w:p w14:paraId="2313DA61" w14:textId="582CCBE9" w:rsidR="00302096" w:rsidRPr="00CA4711" w:rsidRDefault="00DE229E" w:rsidP="00302096">
                                <w:pPr>
                                  <w:pStyle w:val="NoSpacing"/>
                                  <w:jc w:val="center"/>
                                  <w:rPr>
                                    <w:rFonts w:cstheme="minorHAnsi"/>
                                    <w:color w:val="002060"/>
                                    <w:sz w:val="18"/>
                                    <w:szCs w:val="18"/>
                                  </w:rPr>
                                </w:pPr>
                                <w:r>
                                  <w:rPr>
                                    <w:rFonts w:cstheme="minorHAnsi"/>
                                    <w:color w:val="002060"/>
                                    <w:sz w:val="18"/>
                                    <w:szCs w:val="18"/>
                                  </w:rPr>
                                  <w:t xml:space="preserve">Updated: </w:t>
                                </w:r>
                                <w:r w:rsidR="00B5094F">
                                  <w:rPr>
                                    <w:rFonts w:cstheme="minorHAnsi"/>
                                    <w:color w:val="002060"/>
                                    <w:sz w:val="18"/>
                                    <w:szCs w:val="18"/>
                                  </w:rPr>
                                  <w:t>December</w:t>
                                </w:r>
                                <w:r>
                                  <w:rPr>
                                    <w:rFonts w:cstheme="minorHAnsi"/>
                                    <w:color w:val="002060"/>
                                    <w:sz w:val="18"/>
                                    <w:szCs w:val="18"/>
                                  </w:rPr>
                                  <w:t xml:space="preserve"> </w:t>
                                </w:r>
                                <w:r w:rsidR="00302096" w:rsidRPr="00CA4711">
                                  <w:rPr>
                                    <w:rFonts w:cstheme="minorHAnsi"/>
                                    <w:color w:val="002060"/>
                                    <w:sz w:val="18"/>
                                    <w:szCs w:val="18"/>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B5D83" id="_x0000_t202" coordsize="21600,21600" o:spt="202" path="m,l,21600r21600,l21600,xe">
                    <v:stroke joinstyle="miter"/>
                    <v:path gradientshapeok="t" o:connecttype="rect"/>
                  </v:shapetype>
                  <v:shape id="Text Box 3" o:spid="_x0000_s1026" type="#_x0000_t202" style="position:absolute;margin-left:398.05pt;margin-top:655.55pt;width:449.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" filled="f" stroked="f">
                    <v:textbox style="mso-fit-shape-to-text:t">
                      <w:txbxContent>
                        <w:p w14:paraId="2313DA61" w14:textId="582CCBE9" w:rsidR="00302096" w:rsidRPr="00CA4711" w:rsidRDefault="00DE229E" w:rsidP="00302096">
                          <w:pPr>
                            <w:pStyle w:val="NoSpacing"/>
                            <w:jc w:val="center"/>
                            <w:rPr>
                              <w:rFonts w:cstheme="minorHAnsi"/>
                              <w:color w:val="002060"/>
                              <w:sz w:val="18"/>
                              <w:szCs w:val="18"/>
                            </w:rPr>
                          </w:pPr>
                          <w:r>
                            <w:rPr>
                              <w:rFonts w:cstheme="minorHAnsi"/>
                              <w:color w:val="002060"/>
                              <w:sz w:val="18"/>
                              <w:szCs w:val="18"/>
                            </w:rPr>
                            <w:t xml:space="preserve">Updated: </w:t>
                          </w:r>
                          <w:r w:rsidR="00B5094F">
                            <w:rPr>
                              <w:rFonts w:cstheme="minorHAnsi"/>
                              <w:color w:val="002060"/>
                              <w:sz w:val="18"/>
                              <w:szCs w:val="18"/>
                            </w:rPr>
                            <w:t>December</w:t>
                          </w:r>
                          <w:r>
                            <w:rPr>
                              <w:rFonts w:cstheme="minorHAnsi"/>
                              <w:color w:val="002060"/>
                              <w:sz w:val="18"/>
                              <w:szCs w:val="18"/>
                            </w:rPr>
                            <w:t xml:space="preserve"> </w:t>
                          </w:r>
                          <w:r w:rsidR="00302096" w:rsidRPr="00CA4711">
                            <w:rPr>
                              <w:rFonts w:cstheme="minorHAnsi"/>
                              <w:color w:val="002060"/>
                              <w:sz w:val="18"/>
                              <w:szCs w:val="18"/>
                            </w:rPr>
                            <w:t>2021</w:t>
                          </w:r>
                        </w:p>
                      </w:txbxContent>
                    </v:textbox>
                    <w10:wrap type="square" anchorx="margin"/>
                  </v:shape>
                </w:pict>
              </mc:Fallback>
            </mc:AlternateContent>
          </w:r>
          <w:r w:rsidRPr="00CF3CC4">
            <w:rPr>
              <w:rFonts w:ascii="Arial" w:hAnsi="Arial" w:cs="Arial"/>
              <w:noProof/>
              <w:sz w:val="16"/>
              <w:szCs w:val="20"/>
            </w:rPr>
            <mc:AlternateContent>
              <mc:Choice Requires="wps">
                <w:drawing>
                  <wp:anchor distT="45720" distB="45720" distL="114300" distR="114300" simplePos="0" relativeHeight="251661312" behindDoc="0" locked="0" layoutInCell="1" allowOverlap="1" wp14:anchorId="5A8D6511" wp14:editId="7D6B2732">
                    <wp:simplePos x="0" y="0"/>
                    <wp:positionH relativeFrom="margin">
                      <wp:align>right</wp:align>
                    </wp:positionH>
                    <wp:positionV relativeFrom="paragraph">
                      <wp:posOffset>8006146</wp:posOffset>
                    </wp:positionV>
                    <wp:extent cx="570547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noFill/>
                            <a:ln w="9525">
                              <a:noFill/>
                              <a:miter lim="800000"/>
                              <a:headEnd/>
                              <a:tailEnd/>
                            </a:ln>
                          </wps:spPr>
                          <wps:txbx>
                            <w:txbxContent>
                              <w:p w14:paraId="5B1ACA82" w14:textId="48BEDAC7" w:rsidR="00302096" w:rsidRPr="00DE229E" w:rsidRDefault="00302096" w:rsidP="00302096">
                                <w:pPr>
                                  <w:pStyle w:val="NoSpacing"/>
                                  <w:jc w:val="center"/>
                                  <w:rPr>
                                    <w:rFonts w:cstheme="minorHAnsi"/>
                                    <w:b/>
                                    <w:bCs/>
                                    <w:color w:val="002060"/>
                                    <w:szCs w:val="18"/>
                                  </w:rPr>
                                </w:pPr>
                                <w:r w:rsidRPr="00DE229E">
                                  <w:rPr>
                                    <w:rFonts w:cstheme="minorHAnsi"/>
                                    <w:b/>
                                    <w:bCs/>
                                    <w:color w:val="002060"/>
                                    <w:szCs w:val="18"/>
                                  </w:rPr>
                                  <w:t xml:space="preserve">PGR Funding Team: </w:t>
                                </w:r>
                                <w:r w:rsidR="00D67C22" w:rsidRPr="00DE229E">
                                  <w:rPr>
                                    <w:rFonts w:cstheme="minorHAnsi"/>
                                    <w:b/>
                                    <w:bCs/>
                                    <w:color w:val="002060"/>
                                    <w:szCs w:val="18"/>
                                  </w:rPr>
                                  <w:t>rkes-pgrfunding@strath.ac.uk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D6511" id="Text Box 2" o:spid="_x0000_s1027" type="#_x0000_t202" style="position:absolute;margin-left:398.05pt;margin-top:630.4pt;width:44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" filled="f" stroked="f">
                    <v:textbox style="mso-fit-shape-to-text:t">
                      <w:txbxContent>
                        <w:p w14:paraId="5B1ACA82" w14:textId="48BEDAC7" w:rsidR="00302096" w:rsidRPr="00DE229E" w:rsidRDefault="00302096" w:rsidP="00302096">
                          <w:pPr>
                            <w:pStyle w:val="NoSpacing"/>
                            <w:jc w:val="center"/>
                            <w:rPr>
                              <w:rFonts w:cstheme="minorHAnsi"/>
                              <w:b/>
                              <w:bCs/>
                              <w:color w:val="002060"/>
                              <w:szCs w:val="18"/>
                            </w:rPr>
                          </w:pPr>
                          <w:r w:rsidRPr="00DE229E">
                            <w:rPr>
                              <w:rFonts w:cstheme="minorHAnsi"/>
                              <w:b/>
                              <w:bCs/>
                              <w:color w:val="002060"/>
                              <w:szCs w:val="18"/>
                            </w:rPr>
                            <w:t xml:space="preserve">PGR Funding Team: </w:t>
                          </w:r>
                          <w:r w:rsidR="00D67C22" w:rsidRPr="00DE229E">
                            <w:rPr>
                              <w:rFonts w:cstheme="minorHAnsi"/>
                              <w:b/>
                              <w:bCs/>
                              <w:color w:val="002060"/>
                              <w:szCs w:val="18"/>
                            </w:rPr>
                            <w:t>rkes-pgrfunding@strath.ac.uk</w:t>
                          </w:r>
                        </w:p>
                      </w:txbxContent>
                    </v:textbox>
                    <w10:wrap type="square" anchorx="margin"/>
                  </v:shape>
                </w:pict>
              </mc:Fallback>
            </mc:AlternateContent>
          </w:r>
          <w:r w:rsidRPr="00CC6831">
            <w:rPr>
              <w:rFonts w:ascii="Arial" w:hAnsi="Arial" w:cs="Arial"/>
              <w:noProof/>
              <w:sz w:val="16"/>
              <w:szCs w:val="20"/>
            </w:rPr>
            <mc:AlternateContent>
              <mc:Choice Requires="wps">
                <w:drawing>
                  <wp:anchor distT="45720" distB="45720" distL="114300" distR="114300" simplePos="0" relativeHeight="251659264" behindDoc="0" locked="0" layoutInCell="1" allowOverlap="1" wp14:anchorId="12CBAA32" wp14:editId="2A4CEB8D">
                    <wp:simplePos x="0" y="0"/>
                    <wp:positionH relativeFrom="margin">
                      <wp:align>right</wp:align>
                    </wp:positionH>
                    <wp:positionV relativeFrom="paragraph">
                      <wp:posOffset>3371850</wp:posOffset>
                    </wp:positionV>
                    <wp:extent cx="573405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33525"/>
                            </a:xfrm>
                            <a:prstGeom prst="rect">
                              <a:avLst/>
                            </a:prstGeom>
                            <a:noFill/>
                            <a:ln w="9525">
                              <a:noFill/>
                              <a:miter lim="800000"/>
                              <a:headEnd/>
                              <a:tailEnd/>
                            </a:ln>
                          </wps:spPr>
                          <wps:txbx>
                            <w:txbxContent>
                              <w:p w14:paraId="49E13E77" w14:textId="77777777" w:rsidR="00302096" w:rsidRPr="00CA4711" w:rsidRDefault="00302096" w:rsidP="00302096">
                                <w:pPr>
                                  <w:jc w:val="center"/>
                                  <w:rPr>
                                    <w:rFonts w:cstheme="minorHAnsi"/>
                                    <w:color w:val="002060"/>
                                    <w:sz w:val="72"/>
                                    <w:szCs w:val="72"/>
                                  </w:rPr>
                                </w:pPr>
                                <w:r w:rsidRPr="00CA4711">
                                  <w:rPr>
                                    <w:rFonts w:cstheme="minorHAnsi"/>
                                    <w:color w:val="002060"/>
                                    <w:sz w:val="72"/>
                                    <w:szCs w:val="72"/>
                                  </w:rPr>
                                  <w:t>PGR Travel Award</w:t>
                                </w:r>
                              </w:p>
                              <w:p w14:paraId="612637EA" w14:textId="5E7CD8A8" w:rsidR="00302096" w:rsidRPr="00CA4711" w:rsidRDefault="009F3F36" w:rsidP="00302096">
                                <w:pPr>
                                  <w:jc w:val="center"/>
                                  <w:rPr>
                                    <w:rFonts w:cstheme="minorHAnsi"/>
                                    <w:smallCaps/>
                                    <w:color w:val="002060"/>
                                    <w:sz w:val="36"/>
                                    <w:szCs w:val="36"/>
                                  </w:rPr>
                                </w:pPr>
                                <w:r>
                                  <w:rPr>
                                    <w:rFonts w:cstheme="minorHAnsi"/>
                                    <w:color w:val="002060"/>
                                    <w:sz w:val="72"/>
                                    <w:szCs w:val="72"/>
                                  </w:rPr>
                                  <w:t>Guidance</w:t>
                                </w:r>
                              </w:p>
                              <w:p w14:paraId="123C004D" w14:textId="77777777" w:rsidR="00302096" w:rsidRDefault="00302096" w:rsidP="00302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BAA32" id="_x0000_s1028" type="#_x0000_t202" style="position:absolute;margin-left:400.3pt;margin-top:265.5pt;width:451.5pt;height:1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" filled="f" stroked="f">
                    <v:textbox>
                      <w:txbxContent>
                        <w:p w14:paraId="49E13E77" w14:textId="77777777" w:rsidR="00302096" w:rsidRPr="00CA4711" w:rsidRDefault="00302096" w:rsidP="00302096">
                          <w:pPr>
                            <w:jc w:val="center"/>
                            <w:rPr>
                              <w:rFonts w:cstheme="minorHAnsi"/>
                              <w:color w:val="002060"/>
                              <w:sz w:val="72"/>
                              <w:szCs w:val="72"/>
                            </w:rPr>
                          </w:pPr>
                          <w:r w:rsidRPr="00CA4711">
                            <w:rPr>
                              <w:rFonts w:cstheme="minorHAnsi"/>
                              <w:color w:val="002060"/>
                              <w:sz w:val="72"/>
                              <w:szCs w:val="72"/>
                            </w:rPr>
                            <w:t>PGR Travel Award</w:t>
                          </w:r>
                        </w:p>
                        <w:p w14:paraId="612637EA" w14:textId="5E7CD8A8" w:rsidR="00302096" w:rsidRPr="00CA4711" w:rsidRDefault="009F3F36" w:rsidP="00302096">
                          <w:pPr>
                            <w:jc w:val="center"/>
                            <w:rPr>
                              <w:rFonts w:cstheme="minorHAnsi"/>
                              <w:smallCaps/>
                              <w:color w:val="002060"/>
                              <w:sz w:val="36"/>
                              <w:szCs w:val="36"/>
                            </w:rPr>
                          </w:pPr>
                          <w:r>
                            <w:rPr>
                              <w:rFonts w:cstheme="minorHAnsi"/>
                              <w:color w:val="002060"/>
                              <w:sz w:val="72"/>
                              <w:szCs w:val="72"/>
                            </w:rPr>
                            <w:t>Guidance</w:t>
                          </w:r>
                        </w:p>
                        <w:p w14:paraId="123C004D" w14:textId="77777777" w:rsidR="00302096" w:rsidRDefault="00302096" w:rsidP="00302096"/>
                      </w:txbxContent>
                    </v:textbox>
                    <w10:wrap type="square" anchorx="margin"/>
                  </v:shape>
                </w:pict>
              </mc:Fallback>
            </mc:AlternateContent>
          </w:r>
          <w:r>
            <w:rPr>
              <w:rFonts w:ascii="Arial" w:hAnsi="Arial" w:cs="Arial"/>
              <w:sz w:val="16"/>
              <w:szCs w:val="20"/>
            </w:rPr>
            <w:br w:type="page"/>
          </w:r>
        </w:p>
      </w:sdtContent>
    </w:sdt>
    <w:bookmarkEnd w:id="1"/>
    <w:bookmarkEnd w:id="0"/>
    <w:p w14:paraId="28E09481" w14:textId="6DE72337" w:rsidR="00CA4711" w:rsidRPr="00E30CFD" w:rsidRDefault="00CA4711" w:rsidP="00DE229E">
      <w:pPr>
        <w:spacing w:after="0" w:line="240" w:lineRule="auto"/>
        <w:jc w:val="both"/>
        <w:rPr>
          <w:rFonts w:cstheme="minorHAnsi"/>
          <w:b/>
          <w:bCs/>
          <w:color w:val="002060"/>
          <w:sz w:val="24"/>
          <w:szCs w:val="24"/>
        </w:rPr>
      </w:pPr>
      <w:r w:rsidRPr="00E30CFD">
        <w:rPr>
          <w:rFonts w:cstheme="minorHAnsi"/>
          <w:b/>
          <w:bCs/>
          <w:color w:val="002060"/>
          <w:sz w:val="24"/>
          <w:szCs w:val="24"/>
        </w:rPr>
        <w:lastRenderedPageBreak/>
        <w:t>Covid-19 Information</w:t>
      </w:r>
    </w:p>
    <w:p w14:paraId="025032BE" w14:textId="688C2C71" w:rsidR="00CD2D1B" w:rsidRPr="00DE229E" w:rsidRDefault="007017E6" w:rsidP="00DE229E">
      <w:pPr>
        <w:spacing w:after="0" w:line="240" w:lineRule="auto"/>
        <w:jc w:val="both"/>
        <w:rPr>
          <w:rFonts w:cstheme="minorHAnsi"/>
          <w:color w:val="002060"/>
        </w:rPr>
      </w:pPr>
      <w:r w:rsidRPr="00DE229E">
        <w:rPr>
          <w:rFonts w:cstheme="minorHAnsi"/>
          <w:color w:val="002060"/>
        </w:rPr>
        <w:t>Please note that updates to</w:t>
      </w:r>
      <w:r w:rsidR="00CD2D1B" w:rsidRPr="00DE229E">
        <w:rPr>
          <w:rFonts w:cstheme="minorHAnsi"/>
          <w:color w:val="002060"/>
        </w:rPr>
        <w:t xml:space="preserve"> travel guidance and restrictions </w:t>
      </w:r>
      <w:r w:rsidRPr="00DE229E">
        <w:rPr>
          <w:rFonts w:cstheme="minorHAnsi"/>
          <w:color w:val="002060"/>
        </w:rPr>
        <w:t xml:space="preserve">by the University and Scottish Government </w:t>
      </w:r>
      <w:r w:rsidR="00CD2D1B" w:rsidRPr="00DE229E">
        <w:rPr>
          <w:rFonts w:cstheme="minorHAnsi"/>
          <w:color w:val="002060"/>
        </w:rPr>
        <w:t>due to Covid-19</w:t>
      </w:r>
      <w:r w:rsidRPr="00DE229E">
        <w:rPr>
          <w:rFonts w:cstheme="minorHAnsi"/>
          <w:color w:val="002060"/>
        </w:rPr>
        <w:t xml:space="preserve"> may </w:t>
      </w:r>
      <w:r w:rsidR="00F7281B" w:rsidRPr="00DE229E">
        <w:rPr>
          <w:rFonts w:cstheme="minorHAnsi"/>
          <w:color w:val="002060"/>
        </w:rPr>
        <w:t xml:space="preserve">necessitate </w:t>
      </w:r>
      <w:r w:rsidRPr="00DE229E">
        <w:rPr>
          <w:rFonts w:cstheme="minorHAnsi"/>
          <w:color w:val="002060"/>
        </w:rPr>
        <w:t>changes to the approval process of the</w:t>
      </w:r>
      <w:r w:rsidR="00F7281B" w:rsidRPr="00DE229E">
        <w:rPr>
          <w:rFonts w:cstheme="minorHAnsi"/>
          <w:color w:val="002060"/>
        </w:rPr>
        <w:t xml:space="preserve"> PGR Travel</w:t>
      </w:r>
      <w:r w:rsidRPr="00DE229E">
        <w:rPr>
          <w:rFonts w:cstheme="minorHAnsi"/>
          <w:color w:val="002060"/>
        </w:rPr>
        <w:t xml:space="preserve"> Award throughout </w:t>
      </w:r>
      <w:r w:rsidR="00CD2D1B" w:rsidRPr="00DE229E">
        <w:rPr>
          <w:rFonts w:cstheme="minorHAnsi"/>
          <w:color w:val="002060"/>
        </w:rPr>
        <w:t>the 2021/22 academic year.</w:t>
      </w:r>
      <w:r w:rsidRPr="00DE229E">
        <w:rPr>
          <w:rFonts w:cstheme="minorHAnsi"/>
          <w:color w:val="002060"/>
        </w:rPr>
        <w:t xml:space="preserve"> </w:t>
      </w:r>
    </w:p>
    <w:p w14:paraId="59B74291" w14:textId="77777777" w:rsidR="00CD2D1B" w:rsidRPr="00DE229E" w:rsidRDefault="00CD2D1B" w:rsidP="00DE229E">
      <w:pPr>
        <w:spacing w:after="0" w:line="240" w:lineRule="auto"/>
        <w:jc w:val="both"/>
        <w:rPr>
          <w:rFonts w:cstheme="minorHAnsi"/>
          <w:color w:val="002060"/>
        </w:rPr>
      </w:pPr>
    </w:p>
    <w:p w14:paraId="5A1897C0" w14:textId="6B35559C" w:rsidR="005F22D5" w:rsidRDefault="00F7281B" w:rsidP="00DE229E">
      <w:pPr>
        <w:spacing w:after="0" w:line="240" w:lineRule="auto"/>
        <w:jc w:val="both"/>
        <w:rPr>
          <w:rStyle w:val="Emphasis"/>
          <w:rFonts w:cstheme="minorHAnsi"/>
          <w:i w:val="0"/>
          <w:iCs w:val="0"/>
          <w:color w:val="002060"/>
          <w:shd w:val="clear" w:color="auto" w:fill="FFFFFF"/>
        </w:rPr>
      </w:pPr>
      <w:r w:rsidRPr="00DE229E">
        <w:rPr>
          <w:rFonts w:cstheme="minorHAnsi"/>
          <w:color w:val="002060"/>
        </w:rPr>
        <w:t>Students should f</w:t>
      </w:r>
      <w:r w:rsidR="00CD2D1B" w:rsidRPr="00DE229E">
        <w:rPr>
          <w:rFonts w:cstheme="minorHAnsi"/>
          <w:color w:val="002060"/>
        </w:rPr>
        <w:t xml:space="preserve">amiliarise </w:t>
      </w:r>
      <w:r w:rsidRPr="00DE229E">
        <w:rPr>
          <w:rFonts w:cstheme="minorHAnsi"/>
          <w:color w:val="002060"/>
        </w:rPr>
        <w:t>themselves</w:t>
      </w:r>
      <w:r w:rsidR="00CD2D1B" w:rsidRPr="00DE229E">
        <w:rPr>
          <w:rFonts w:cstheme="minorHAnsi"/>
          <w:color w:val="002060"/>
        </w:rPr>
        <w:t xml:space="preserve"> with the latest</w:t>
      </w:r>
      <w:r w:rsidR="00EB4523" w:rsidRPr="00DE229E">
        <w:rPr>
          <w:rFonts w:cstheme="minorHAnsi"/>
          <w:color w:val="002060"/>
        </w:rPr>
        <w:t xml:space="preserve"> </w:t>
      </w:r>
      <w:hyperlink r:id="rId8" w:history="1">
        <w:r w:rsidR="00EB4523" w:rsidRPr="00B5094F">
          <w:rPr>
            <w:rStyle w:val="Hyperlink"/>
            <w:rFonts w:cstheme="minorHAnsi"/>
          </w:rPr>
          <w:t>Safety, Health &amp; Wellbeing Team</w:t>
        </w:r>
        <w:r w:rsidR="00CD2D1B" w:rsidRPr="00B5094F">
          <w:rPr>
            <w:rStyle w:val="Hyperlink"/>
            <w:rFonts w:cstheme="minorHAnsi"/>
          </w:rPr>
          <w:t xml:space="preserve"> Travel Guidance for international travel and travel within the U</w:t>
        </w:r>
        <w:r w:rsidR="00132782" w:rsidRPr="00B5094F">
          <w:rPr>
            <w:rStyle w:val="Hyperlink"/>
            <w:rFonts w:cstheme="minorHAnsi"/>
          </w:rPr>
          <w:t xml:space="preserve">nited </w:t>
        </w:r>
        <w:r w:rsidR="00CD2D1B" w:rsidRPr="00B5094F">
          <w:rPr>
            <w:rStyle w:val="Hyperlink"/>
            <w:rFonts w:cstheme="minorHAnsi"/>
          </w:rPr>
          <w:t>K</w:t>
        </w:r>
        <w:r w:rsidR="00132782" w:rsidRPr="00B5094F">
          <w:rPr>
            <w:rStyle w:val="Hyperlink"/>
            <w:rFonts w:cstheme="minorHAnsi"/>
          </w:rPr>
          <w:t>ingdom</w:t>
        </w:r>
        <w:r w:rsidR="00CD2D1B" w:rsidRPr="00B5094F">
          <w:rPr>
            <w:rStyle w:val="Hyperlink"/>
            <w:rFonts w:cstheme="minorHAnsi"/>
          </w:rPr>
          <w:t>.</w:t>
        </w:r>
      </w:hyperlink>
      <w:r w:rsidRPr="00DE229E">
        <w:rPr>
          <w:rFonts w:cstheme="minorHAnsi"/>
          <w:b/>
          <w:bCs/>
          <w:color w:val="002060"/>
          <w:shd w:val="clear" w:color="auto" w:fill="FFFFFF"/>
        </w:rPr>
        <w:t xml:space="preserve"> </w:t>
      </w:r>
      <w:r w:rsidRPr="00DE229E">
        <w:rPr>
          <w:rFonts w:cstheme="minorHAnsi"/>
          <w:color w:val="002060"/>
          <w:shd w:val="clear" w:color="auto" w:fill="FFFFFF"/>
        </w:rPr>
        <w:t xml:space="preserve">Additionally, students are </w:t>
      </w:r>
      <w:r w:rsidR="00EB4523">
        <w:rPr>
          <w:rFonts w:cstheme="minorHAnsi"/>
          <w:color w:val="002060"/>
          <w:shd w:val="clear" w:color="auto" w:fill="FFFFFF"/>
        </w:rPr>
        <w:t>responsible for</w:t>
      </w:r>
      <w:r w:rsidRPr="00DE229E">
        <w:rPr>
          <w:rFonts w:cstheme="minorHAnsi"/>
          <w:color w:val="002060"/>
          <w:shd w:val="clear" w:color="auto" w:fill="FFFFFF"/>
        </w:rPr>
        <w:t xml:space="preserve"> c</w:t>
      </w:r>
      <w:r w:rsidR="00CD2D1B" w:rsidRPr="00DE229E">
        <w:rPr>
          <w:rFonts w:cstheme="minorHAnsi"/>
          <w:color w:val="002060"/>
        </w:rPr>
        <w:t>heck</w:t>
      </w:r>
      <w:r w:rsidR="00EB4523">
        <w:rPr>
          <w:rFonts w:cstheme="minorHAnsi"/>
          <w:color w:val="002060"/>
        </w:rPr>
        <w:t>ing</w:t>
      </w:r>
      <w:r w:rsidR="00CD2D1B" w:rsidRPr="00DE229E">
        <w:rPr>
          <w:rFonts w:cstheme="minorHAnsi"/>
          <w:color w:val="002060"/>
        </w:rPr>
        <w:t xml:space="preserve"> that travel to the destination country is </w:t>
      </w:r>
      <w:r w:rsidR="00CD2D1B" w:rsidRPr="00EB4523">
        <w:rPr>
          <w:rFonts w:cstheme="minorHAnsi"/>
          <w:color w:val="002060"/>
        </w:rPr>
        <w:t xml:space="preserve">permitted by both the </w:t>
      </w:r>
      <w:hyperlink r:id="rId9" w:history="1">
        <w:r w:rsidR="00CD2D1B" w:rsidRPr="00EB4523">
          <w:rPr>
            <w:rStyle w:val="Hyperlink"/>
            <w:rFonts w:cstheme="minorHAnsi"/>
            <w:shd w:val="clear" w:color="auto" w:fill="FFFFFF"/>
          </w:rPr>
          <w:t>Scottish Government</w:t>
        </w:r>
      </w:hyperlink>
      <w:r w:rsidR="00CD2D1B" w:rsidRPr="00EB4523">
        <w:rPr>
          <w:rStyle w:val="Emphasis"/>
          <w:rFonts w:cstheme="minorHAnsi"/>
          <w:color w:val="002060"/>
          <w:shd w:val="clear" w:color="auto" w:fill="FFFFFF"/>
        </w:rPr>
        <w:t xml:space="preserve"> </w:t>
      </w:r>
      <w:r w:rsidR="00CD2D1B" w:rsidRPr="00DE229E">
        <w:rPr>
          <w:rStyle w:val="Emphasis"/>
          <w:rFonts w:cstheme="minorHAnsi"/>
          <w:i w:val="0"/>
          <w:iCs w:val="0"/>
          <w:color w:val="002060"/>
          <w:shd w:val="clear" w:color="auto" w:fill="FFFFFF"/>
        </w:rPr>
        <w:t>and the</w:t>
      </w:r>
      <w:r w:rsidR="00CD2D1B" w:rsidRPr="00DE229E">
        <w:rPr>
          <w:rStyle w:val="Emphasis"/>
          <w:rFonts w:cstheme="minorHAnsi"/>
          <w:color w:val="002060"/>
          <w:shd w:val="clear" w:color="auto" w:fill="FFFFFF"/>
        </w:rPr>
        <w:t xml:space="preserve"> </w:t>
      </w:r>
      <w:hyperlink r:id="rId10" w:history="1">
        <w:r w:rsidR="00CD2D1B" w:rsidRPr="00EB4523">
          <w:rPr>
            <w:rStyle w:val="Hyperlink"/>
            <w:rFonts w:cstheme="minorHAnsi"/>
            <w:shd w:val="clear" w:color="auto" w:fill="FFFFFF"/>
          </w:rPr>
          <w:t xml:space="preserve">Foreign </w:t>
        </w:r>
        <w:r w:rsidR="00EB4523" w:rsidRPr="00EB4523">
          <w:rPr>
            <w:rStyle w:val="Hyperlink"/>
            <w:rFonts w:cstheme="minorHAnsi"/>
            <w:shd w:val="clear" w:color="auto" w:fill="FFFFFF"/>
          </w:rPr>
          <w:t xml:space="preserve">and </w:t>
        </w:r>
        <w:r w:rsidR="00CD2D1B" w:rsidRPr="00EB4523">
          <w:rPr>
            <w:rStyle w:val="Hyperlink"/>
            <w:rFonts w:cstheme="minorHAnsi"/>
            <w:shd w:val="clear" w:color="auto" w:fill="FFFFFF"/>
          </w:rPr>
          <w:t>Commonwealth Office</w:t>
        </w:r>
      </w:hyperlink>
      <w:r w:rsidR="00CD2D1B" w:rsidRPr="00EB4523">
        <w:rPr>
          <w:rStyle w:val="Emphasis"/>
          <w:rFonts w:cstheme="minorHAnsi"/>
          <w:i w:val="0"/>
          <w:iCs w:val="0"/>
          <w:color w:val="002060"/>
          <w:shd w:val="clear" w:color="auto" w:fill="FFFFFF"/>
        </w:rPr>
        <w:t>.</w:t>
      </w:r>
    </w:p>
    <w:p w14:paraId="4C0E0871" w14:textId="77777777" w:rsidR="00EB4523" w:rsidRDefault="00EB4523" w:rsidP="00DE229E">
      <w:pPr>
        <w:spacing w:after="0" w:line="240" w:lineRule="auto"/>
        <w:jc w:val="both"/>
        <w:rPr>
          <w:rStyle w:val="Emphasis"/>
          <w:rFonts w:cstheme="minorHAnsi"/>
          <w:i w:val="0"/>
          <w:iCs w:val="0"/>
          <w:color w:val="002060"/>
          <w:shd w:val="clear" w:color="auto" w:fill="FFFFFF"/>
        </w:rPr>
      </w:pPr>
    </w:p>
    <w:p w14:paraId="594A20D5" w14:textId="50070241" w:rsidR="00EB4523" w:rsidRPr="00DE229E" w:rsidRDefault="00EB4523" w:rsidP="00DE229E">
      <w:pPr>
        <w:spacing w:after="0" w:line="240" w:lineRule="auto"/>
        <w:jc w:val="both"/>
        <w:rPr>
          <w:rStyle w:val="Emphasis"/>
          <w:rFonts w:cstheme="minorHAnsi"/>
          <w:b/>
          <w:bCs/>
          <w:i w:val="0"/>
          <w:iCs w:val="0"/>
          <w:color w:val="002060"/>
          <w:shd w:val="clear" w:color="auto" w:fill="FFFFFF"/>
        </w:rPr>
      </w:pPr>
      <w:r>
        <w:rPr>
          <w:rStyle w:val="Emphasis"/>
          <w:rFonts w:cstheme="minorHAnsi"/>
          <w:i w:val="0"/>
          <w:iCs w:val="0"/>
          <w:color w:val="002060"/>
          <w:shd w:val="clear" w:color="auto" w:fill="FFFFFF"/>
        </w:rPr>
        <w:t>Key Points to Consider:</w:t>
      </w:r>
    </w:p>
    <w:p w14:paraId="2DFF2617" w14:textId="0FC7917F" w:rsidR="005F22D5" w:rsidRPr="00DE229E" w:rsidRDefault="00EB4523" w:rsidP="00DE229E">
      <w:pPr>
        <w:pStyle w:val="ListParagraph"/>
        <w:numPr>
          <w:ilvl w:val="0"/>
          <w:numId w:val="9"/>
        </w:numPr>
        <w:spacing w:after="0" w:line="240" w:lineRule="auto"/>
        <w:ind w:left="714" w:hanging="357"/>
        <w:contextualSpacing w:val="0"/>
        <w:jc w:val="both"/>
        <w:rPr>
          <w:rFonts w:cstheme="minorHAnsi"/>
          <w:b/>
          <w:bCs/>
          <w:color w:val="002060"/>
          <w:shd w:val="clear" w:color="auto" w:fill="FFFFFF"/>
        </w:rPr>
      </w:pPr>
      <w:r>
        <w:rPr>
          <w:rFonts w:cstheme="minorHAnsi"/>
          <w:color w:val="002060"/>
        </w:rPr>
        <w:t>Students should d</w:t>
      </w:r>
      <w:r w:rsidR="00CD2D1B" w:rsidRPr="00DE229E">
        <w:rPr>
          <w:rFonts w:cstheme="minorHAnsi"/>
          <w:color w:val="002060"/>
        </w:rPr>
        <w:t xml:space="preserve">iscuss </w:t>
      </w:r>
      <w:r w:rsidR="00132782">
        <w:rPr>
          <w:rFonts w:cstheme="minorHAnsi"/>
          <w:color w:val="002060"/>
        </w:rPr>
        <w:t>i</w:t>
      </w:r>
      <w:r w:rsidR="00CD2D1B" w:rsidRPr="00DE229E">
        <w:rPr>
          <w:rFonts w:cstheme="minorHAnsi"/>
          <w:color w:val="002060"/>
        </w:rPr>
        <w:t xml:space="preserve">ntention to travel with </w:t>
      </w:r>
      <w:r>
        <w:rPr>
          <w:rFonts w:cstheme="minorHAnsi"/>
          <w:color w:val="002060"/>
        </w:rPr>
        <w:t>their</w:t>
      </w:r>
      <w:r w:rsidR="00CD2D1B" w:rsidRPr="00DE229E">
        <w:rPr>
          <w:rFonts w:cstheme="minorHAnsi"/>
          <w:color w:val="002060"/>
        </w:rPr>
        <w:t xml:space="preserve"> supervisor</w:t>
      </w:r>
      <w:r>
        <w:rPr>
          <w:rFonts w:cstheme="minorHAnsi"/>
          <w:color w:val="002060"/>
        </w:rPr>
        <w:t>s</w:t>
      </w:r>
      <w:r w:rsidR="00CD2D1B" w:rsidRPr="00DE229E">
        <w:rPr>
          <w:rFonts w:cstheme="minorHAnsi"/>
          <w:color w:val="002060"/>
        </w:rPr>
        <w:t xml:space="preserve">, and, if possible, with </w:t>
      </w:r>
      <w:r>
        <w:rPr>
          <w:rFonts w:cstheme="minorHAnsi"/>
          <w:color w:val="002060"/>
        </w:rPr>
        <w:t>the</w:t>
      </w:r>
      <w:r w:rsidR="00CD2D1B" w:rsidRPr="00DE229E">
        <w:rPr>
          <w:rFonts w:cstheme="minorHAnsi"/>
          <w:color w:val="002060"/>
        </w:rPr>
        <w:t xml:space="preserve"> Head of Department/School. Approval for the travel will need to be </w:t>
      </w:r>
      <w:r>
        <w:rPr>
          <w:rFonts w:cstheme="minorHAnsi"/>
          <w:color w:val="002060"/>
        </w:rPr>
        <w:t>obtained</w:t>
      </w:r>
      <w:r w:rsidR="00CD2D1B" w:rsidRPr="00DE229E">
        <w:rPr>
          <w:rFonts w:cstheme="minorHAnsi"/>
          <w:color w:val="002060"/>
        </w:rPr>
        <w:t xml:space="preserve"> from the relevant Executive Dean.</w:t>
      </w:r>
    </w:p>
    <w:p w14:paraId="7E3753C7" w14:textId="73682D6A" w:rsidR="005F22D5" w:rsidRPr="00DE229E" w:rsidRDefault="00CD2D1B" w:rsidP="00DE229E">
      <w:pPr>
        <w:pStyle w:val="ListParagraph"/>
        <w:numPr>
          <w:ilvl w:val="0"/>
          <w:numId w:val="9"/>
        </w:numPr>
        <w:spacing w:after="0" w:line="240" w:lineRule="auto"/>
        <w:ind w:left="714" w:hanging="357"/>
        <w:contextualSpacing w:val="0"/>
        <w:jc w:val="both"/>
        <w:rPr>
          <w:rFonts w:cstheme="minorHAnsi"/>
          <w:b/>
          <w:bCs/>
          <w:color w:val="002060"/>
          <w:shd w:val="clear" w:color="auto" w:fill="FFFFFF"/>
        </w:rPr>
      </w:pPr>
      <w:r w:rsidRPr="00DE229E">
        <w:rPr>
          <w:rFonts w:cstheme="minorHAnsi"/>
          <w:color w:val="002060"/>
        </w:rPr>
        <w:t>A detailed Risk Assessment will need to be completed and signed off by</w:t>
      </w:r>
      <w:r w:rsidR="00EB4523">
        <w:rPr>
          <w:rFonts w:cstheme="minorHAnsi"/>
          <w:color w:val="002060"/>
        </w:rPr>
        <w:t xml:space="preserve"> the Head of Department/School </w:t>
      </w:r>
      <w:r w:rsidRPr="00DE229E">
        <w:rPr>
          <w:rFonts w:cstheme="minorHAnsi"/>
          <w:color w:val="002060"/>
        </w:rPr>
        <w:t xml:space="preserve">prior to the granting of </w:t>
      </w:r>
      <w:r w:rsidR="00EB4523">
        <w:rPr>
          <w:rFonts w:cstheme="minorHAnsi"/>
          <w:color w:val="002060"/>
        </w:rPr>
        <w:t>an</w:t>
      </w:r>
      <w:r w:rsidRPr="00DE229E">
        <w:rPr>
          <w:rFonts w:cstheme="minorHAnsi"/>
          <w:color w:val="002060"/>
        </w:rPr>
        <w:t xml:space="preserve"> Award. This Risk Assessment </w:t>
      </w:r>
      <w:r w:rsidR="00132782">
        <w:rPr>
          <w:rFonts w:cstheme="minorHAnsi"/>
          <w:color w:val="002060"/>
        </w:rPr>
        <w:t>be submitted</w:t>
      </w:r>
      <w:r w:rsidRPr="00DE229E">
        <w:rPr>
          <w:rFonts w:cstheme="minorHAnsi"/>
          <w:color w:val="002060"/>
        </w:rPr>
        <w:t xml:space="preserve"> to the PGR Funding Team either with the application or by email before the granting of the Award.</w:t>
      </w:r>
    </w:p>
    <w:p w14:paraId="48077140" w14:textId="3C4F2098" w:rsidR="005F22D5" w:rsidRPr="00DE229E" w:rsidRDefault="00132782" w:rsidP="00DE229E">
      <w:pPr>
        <w:pStyle w:val="ListParagraph"/>
        <w:numPr>
          <w:ilvl w:val="0"/>
          <w:numId w:val="9"/>
        </w:numPr>
        <w:spacing w:after="0" w:line="240" w:lineRule="auto"/>
        <w:ind w:left="714" w:hanging="357"/>
        <w:contextualSpacing w:val="0"/>
        <w:jc w:val="both"/>
        <w:rPr>
          <w:rFonts w:cstheme="minorHAnsi"/>
          <w:b/>
          <w:bCs/>
          <w:color w:val="002060"/>
          <w:shd w:val="clear" w:color="auto" w:fill="FFFFFF"/>
        </w:rPr>
      </w:pPr>
      <w:r>
        <w:rPr>
          <w:rFonts w:cstheme="minorHAnsi"/>
          <w:color w:val="002060"/>
        </w:rPr>
        <w:t>A</w:t>
      </w:r>
      <w:r w:rsidR="00CD2D1B" w:rsidRPr="00DE229E">
        <w:rPr>
          <w:rFonts w:cstheme="minorHAnsi"/>
          <w:color w:val="002060"/>
        </w:rPr>
        <w:t>pplicant</w:t>
      </w:r>
      <w:r>
        <w:rPr>
          <w:rFonts w:cstheme="minorHAnsi"/>
          <w:color w:val="002060"/>
        </w:rPr>
        <w:t>s</w:t>
      </w:r>
      <w:r w:rsidR="00CD2D1B" w:rsidRPr="00DE229E">
        <w:rPr>
          <w:rFonts w:cstheme="minorHAnsi"/>
          <w:color w:val="002060"/>
        </w:rPr>
        <w:t xml:space="preserve"> should also complete the </w:t>
      </w:r>
      <w:hyperlink r:id="rId11" w:history="1">
        <w:r w:rsidR="00CD2D1B" w:rsidRPr="00EB4523">
          <w:rPr>
            <w:rStyle w:val="Hyperlink"/>
            <w:rFonts w:cstheme="minorHAnsi"/>
          </w:rPr>
          <w:t xml:space="preserve">Post Graduate Student Health </w:t>
        </w:r>
        <w:r w:rsidR="00EB4523" w:rsidRPr="00EB4523">
          <w:rPr>
            <w:rStyle w:val="Hyperlink"/>
            <w:rFonts w:cstheme="minorHAnsi"/>
          </w:rPr>
          <w:t>S</w:t>
        </w:r>
        <w:r w:rsidR="00EB4523" w:rsidRPr="00EB4523">
          <w:rPr>
            <w:rStyle w:val="Hyperlink"/>
            <w:rFonts w:cstheme="minorHAnsi"/>
          </w:rPr>
          <w:t>elf-Assessment</w:t>
        </w:r>
      </w:hyperlink>
      <w:r w:rsidR="00CD2D1B" w:rsidRPr="00EB4523">
        <w:rPr>
          <w:rFonts w:cstheme="minorHAnsi"/>
          <w:color w:val="002060"/>
        </w:rPr>
        <w:t xml:space="preserve"> </w:t>
      </w:r>
      <w:r w:rsidR="00CD2D1B" w:rsidRPr="00DE229E">
        <w:rPr>
          <w:rFonts w:cstheme="minorHAnsi"/>
          <w:color w:val="002060"/>
        </w:rPr>
        <w:t>form. This does not need to be</w:t>
      </w:r>
      <w:r>
        <w:rPr>
          <w:rFonts w:cstheme="minorHAnsi"/>
          <w:color w:val="002060"/>
        </w:rPr>
        <w:t xml:space="preserve"> submitted </w:t>
      </w:r>
      <w:r w:rsidR="00CD2D1B" w:rsidRPr="00DE229E">
        <w:rPr>
          <w:rFonts w:cstheme="minorHAnsi"/>
          <w:color w:val="002060"/>
        </w:rPr>
        <w:t>alongside the application.</w:t>
      </w:r>
    </w:p>
    <w:p w14:paraId="5B7A8ECD" w14:textId="193359BE" w:rsidR="005F22D5" w:rsidRPr="0076460B" w:rsidRDefault="00132782" w:rsidP="00DE229E">
      <w:pPr>
        <w:pStyle w:val="ListParagraph"/>
        <w:numPr>
          <w:ilvl w:val="0"/>
          <w:numId w:val="9"/>
        </w:numPr>
        <w:spacing w:after="0" w:line="240" w:lineRule="auto"/>
        <w:ind w:left="714" w:hanging="357"/>
        <w:contextualSpacing w:val="0"/>
        <w:jc w:val="both"/>
        <w:rPr>
          <w:rStyle w:val="Emphasis"/>
          <w:rFonts w:cstheme="minorHAnsi"/>
          <w:b/>
          <w:bCs/>
          <w:i w:val="0"/>
          <w:iCs w:val="0"/>
          <w:color w:val="002060"/>
          <w:shd w:val="clear" w:color="auto" w:fill="FFFFFF"/>
        </w:rPr>
      </w:pPr>
      <w:r w:rsidRPr="0076460B">
        <w:rPr>
          <w:rFonts w:cstheme="minorHAnsi"/>
          <w:color w:val="002060"/>
        </w:rPr>
        <w:t>To enable the</w:t>
      </w:r>
      <w:r w:rsidR="005F22D5" w:rsidRPr="0076460B">
        <w:rPr>
          <w:rFonts w:cstheme="minorHAnsi"/>
          <w:color w:val="002060"/>
        </w:rPr>
        <w:t xml:space="preserve"> University </w:t>
      </w:r>
      <w:r w:rsidRPr="0076460B">
        <w:rPr>
          <w:rFonts w:cstheme="minorHAnsi"/>
          <w:color w:val="002060"/>
        </w:rPr>
        <w:t>to</w:t>
      </w:r>
      <w:r w:rsidR="005F22D5" w:rsidRPr="0076460B">
        <w:rPr>
          <w:rFonts w:cstheme="minorHAnsi"/>
          <w:color w:val="002060"/>
        </w:rPr>
        <w:t xml:space="preserve"> support students in an emergency, </w:t>
      </w:r>
      <w:r w:rsidR="0076460B" w:rsidRPr="0076460B">
        <w:rPr>
          <w:rFonts w:cstheme="minorHAnsi"/>
          <w:color w:val="002060"/>
        </w:rPr>
        <w:t xml:space="preserve">international </w:t>
      </w:r>
      <w:r w:rsidR="005F22D5" w:rsidRPr="0076460B">
        <w:rPr>
          <w:rFonts w:cstheme="minorHAnsi"/>
          <w:color w:val="002060"/>
        </w:rPr>
        <w:t>travel bookings should always be made through</w:t>
      </w:r>
      <w:r w:rsidR="0076460B">
        <w:rPr>
          <w:rFonts w:cstheme="minorHAnsi"/>
          <w:color w:val="002060"/>
        </w:rPr>
        <w:t xml:space="preserve"> </w:t>
      </w:r>
      <w:hyperlink r:id="rId12" w:history="1">
        <w:r w:rsidR="0076460B" w:rsidRPr="0076460B">
          <w:rPr>
            <w:rStyle w:val="Hyperlink"/>
            <w:rFonts w:cstheme="minorHAnsi"/>
          </w:rPr>
          <w:t>Key Travel</w:t>
        </w:r>
      </w:hyperlink>
      <w:r w:rsidR="0076460B">
        <w:rPr>
          <w:rFonts w:cstheme="minorHAnsi"/>
          <w:color w:val="002060"/>
        </w:rPr>
        <w:t xml:space="preserve">, </w:t>
      </w:r>
      <w:r w:rsidR="005F22D5" w:rsidRPr="0076460B">
        <w:rPr>
          <w:rFonts w:cstheme="minorHAnsi"/>
          <w:color w:val="002060"/>
        </w:rPr>
        <w:t>the University’s Travel Management Company.</w:t>
      </w:r>
    </w:p>
    <w:p w14:paraId="4B9DF0F5" w14:textId="3958197A" w:rsidR="005F22D5" w:rsidRPr="00DE229E" w:rsidRDefault="005F22D5" w:rsidP="00DE229E">
      <w:pPr>
        <w:pStyle w:val="ListParagraph"/>
        <w:numPr>
          <w:ilvl w:val="0"/>
          <w:numId w:val="9"/>
        </w:numPr>
        <w:spacing w:after="0" w:line="240" w:lineRule="auto"/>
        <w:ind w:left="714" w:hanging="357"/>
        <w:contextualSpacing w:val="0"/>
        <w:jc w:val="both"/>
        <w:rPr>
          <w:rFonts w:cstheme="minorHAnsi"/>
          <w:b/>
          <w:bCs/>
          <w:color w:val="002060"/>
          <w:shd w:val="clear" w:color="auto" w:fill="FFFFFF"/>
        </w:rPr>
      </w:pPr>
      <w:r w:rsidRPr="00DE229E">
        <w:rPr>
          <w:rStyle w:val="Emphasis"/>
          <w:rFonts w:cstheme="minorHAnsi"/>
          <w:i w:val="0"/>
          <w:iCs w:val="0"/>
          <w:color w:val="002060"/>
          <w:shd w:val="clear" w:color="auto" w:fill="FFFFFF"/>
        </w:rPr>
        <w:t>All students travelling outside  the United Kingdom on University Business must complete</w:t>
      </w:r>
      <w:r w:rsidR="00132782">
        <w:rPr>
          <w:rFonts w:cstheme="minorHAnsi"/>
          <w:color w:val="002060"/>
        </w:rPr>
        <w:t xml:space="preserve"> the</w:t>
      </w:r>
      <w:r w:rsidRPr="00DE229E">
        <w:rPr>
          <w:rFonts w:cstheme="minorHAnsi"/>
          <w:i/>
          <w:iCs/>
          <w:color w:val="002060"/>
        </w:rPr>
        <w:t xml:space="preserve"> </w:t>
      </w:r>
      <w:hyperlink r:id="rId13" w:history="1">
        <w:r w:rsidRPr="00132782">
          <w:rPr>
            <w:rStyle w:val="Hyperlink"/>
            <w:rFonts w:cstheme="minorHAnsi"/>
          </w:rPr>
          <w:t>travel insurance notification form</w:t>
        </w:r>
      </w:hyperlink>
      <w:r w:rsidRPr="00132782">
        <w:rPr>
          <w:rFonts w:cstheme="minorHAnsi"/>
          <w:color w:val="002060"/>
        </w:rPr>
        <w:t xml:space="preserve"> </w:t>
      </w:r>
      <w:r w:rsidRPr="00DE229E">
        <w:rPr>
          <w:rFonts w:cstheme="minorHAnsi"/>
          <w:color w:val="002060"/>
        </w:rPr>
        <w:t>on Pegasus prior to travel.</w:t>
      </w:r>
    </w:p>
    <w:p w14:paraId="0531C9D7" w14:textId="6E6A8A9A" w:rsidR="005F22D5" w:rsidRPr="002E5D60" w:rsidRDefault="005F22D5" w:rsidP="00DE229E">
      <w:pPr>
        <w:pStyle w:val="ListParagraph"/>
        <w:numPr>
          <w:ilvl w:val="0"/>
          <w:numId w:val="9"/>
        </w:numPr>
        <w:spacing w:after="0" w:line="240" w:lineRule="auto"/>
        <w:contextualSpacing w:val="0"/>
        <w:jc w:val="both"/>
        <w:rPr>
          <w:rFonts w:cstheme="minorHAnsi"/>
          <w:color w:val="002060"/>
        </w:rPr>
      </w:pPr>
      <w:r w:rsidRPr="002E5D60">
        <w:rPr>
          <w:rFonts w:cstheme="minorHAnsi"/>
          <w:color w:val="002060"/>
        </w:rPr>
        <w:t xml:space="preserve">Costs for quarantine hotels and tests will be met by the University provided they are agreed in advance when the trip is approved. </w:t>
      </w:r>
      <w:r w:rsidR="00132782" w:rsidRPr="002E5D60">
        <w:rPr>
          <w:rFonts w:cstheme="minorHAnsi"/>
          <w:color w:val="002060"/>
        </w:rPr>
        <w:t>Please note that this is separate from the PGR Travel Award</w:t>
      </w:r>
      <w:r w:rsidR="0076460B" w:rsidRPr="002E5D60">
        <w:rPr>
          <w:rFonts w:cstheme="minorHAnsi"/>
          <w:color w:val="002060"/>
        </w:rPr>
        <w:t xml:space="preserve"> and should be managed within the Department as part of the approval process</w:t>
      </w:r>
      <w:r w:rsidR="00132782" w:rsidRPr="002E5D60">
        <w:rPr>
          <w:rFonts w:cstheme="minorHAnsi"/>
          <w:color w:val="002060"/>
        </w:rPr>
        <w:t xml:space="preserve">. </w:t>
      </w:r>
    </w:p>
    <w:p w14:paraId="445B0B69" w14:textId="342A5C39" w:rsidR="00CD2D1B" w:rsidRPr="00DE229E" w:rsidRDefault="00132782" w:rsidP="00DE229E">
      <w:pPr>
        <w:pStyle w:val="ListParagraph"/>
        <w:numPr>
          <w:ilvl w:val="0"/>
          <w:numId w:val="9"/>
        </w:numPr>
        <w:spacing w:after="0" w:line="240" w:lineRule="auto"/>
        <w:jc w:val="both"/>
        <w:rPr>
          <w:rFonts w:cstheme="minorHAnsi"/>
          <w:color w:val="002060"/>
        </w:rPr>
      </w:pPr>
      <w:r>
        <w:rPr>
          <w:rFonts w:cstheme="minorHAnsi"/>
          <w:color w:val="002060"/>
        </w:rPr>
        <w:t>Applicants are encouraged to submit applications to the</w:t>
      </w:r>
      <w:r w:rsidR="00CD2D1B" w:rsidRPr="00DE229E">
        <w:rPr>
          <w:rFonts w:cstheme="minorHAnsi"/>
          <w:color w:val="002060"/>
        </w:rPr>
        <w:t xml:space="preserve"> PGR Travel </w:t>
      </w:r>
      <w:r>
        <w:rPr>
          <w:rFonts w:cstheme="minorHAnsi"/>
          <w:color w:val="002060"/>
        </w:rPr>
        <w:t>Award</w:t>
      </w:r>
      <w:r w:rsidR="00CD2D1B" w:rsidRPr="00DE229E">
        <w:rPr>
          <w:rFonts w:cstheme="minorHAnsi"/>
          <w:color w:val="002060"/>
        </w:rPr>
        <w:t xml:space="preserve"> as early as possible before </w:t>
      </w:r>
      <w:r>
        <w:rPr>
          <w:rFonts w:cstheme="minorHAnsi"/>
          <w:color w:val="002060"/>
        </w:rPr>
        <w:t>the</w:t>
      </w:r>
      <w:r w:rsidR="00CD2D1B" w:rsidRPr="00DE229E">
        <w:rPr>
          <w:rFonts w:cstheme="minorHAnsi"/>
          <w:color w:val="002060"/>
        </w:rPr>
        <w:t xml:space="preserve"> intended travel to avoid delays.</w:t>
      </w:r>
    </w:p>
    <w:p w14:paraId="22DDC203" w14:textId="77777777" w:rsidR="00C60D00" w:rsidRPr="00DE229E" w:rsidRDefault="00C60D00" w:rsidP="00DE229E">
      <w:pPr>
        <w:pStyle w:val="ListParagraph"/>
        <w:spacing w:after="0" w:line="240" w:lineRule="auto"/>
        <w:jc w:val="both"/>
        <w:rPr>
          <w:rFonts w:cstheme="minorHAnsi"/>
          <w:color w:val="002060"/>
        </w:rPr>
      </w:pPr>
    </w:p>
    <w:p w14:paraId="0B8B5A69" w14:textId="77777777" w:rsidR="00C60D00" w:rsidRPr="00DE229E" w:rsidRDefault="00C60D00" w:rsidP="00DE229E">
      <w:pPr>
        <w:spacing w:line="240" w:lineRule="auto"/>
        <w:jc w:val="both"/>
        <w:rPr>
          <w:rFonts w:cstheme="minorHAnsi"/>
          <w:color w:val="002060"/>
        </w:rPr>
      </w:pPr>
      <w:r w:rsidRPr="00DE229E">
        <w:rPr>
          <w:rFonts w:cstheme="minorHAnsi"/>
          <w:color w:val="002060"/>
        </w:rPr>
        <w:t xml:space="preserve">In addition to requests for assistance with travel to in-person conferences, the PGR Travel Award may be awarded to assist with registration fees for online or virtual conferences. </w:t>
      </w:r>
    </w:p>
    <w:p w14:paraId="7C181242" w14:textId="77777777" w:rsidR="00C60D00" w:rsidRPr="00DE229E" w:rsidRDefault="00C60D00" w:rsidP="00DE229E">
      <w:pPr>
        <w:spacing w:line="240" w:lineRule="auto"/>
        <w:jc w:val="both"/>
        <w:rPr>
          <w:rFonts w:cstheme="minorHAnsi"/>
          <w:color w:val="002060"/>
        </w:rPr>
      </w:pPr>
      <w:r w:rsidRPr="00DE229E">
        <w:rPr>
          <w:rFonts w:cstheme="minorHAnsi"/>
          <w:color w:val="002060"/>
        </w:rPr>
        <w:t xml:space="preserve">The amount available to request from the PGR Travel Award for this purpose is capped at </w:t>
      </w:r>
      <w:r w:rsidRPr="00DE229E">
        <w:rPr>
          <w:rFonts w:cstheme="minorHAnsi"/>
          <w:b/>
          <w:bCs/>
          <w:color w:val="002060"/>
        </w:rPr>
        <w:t>£200</w:t>
      </w:r>
      <w:r w:rsidRPr="00DE229E">
        <w:rPr>
          <w:rFonts w:cstheme="minorHAnsi"/>
          <w:color w:val="002060"/>
        </w:rPr>
        <w:t xml:space="preserve"> and may only be used to cover registration fees.</w:t>
      </w:r>
    </w:p>
    <w:p w14:paraId="42815CF2" w14:textId="674CDA73" w:rsidR="00C60D00" w:rsidRPr="00DE229E" w:rsidRDefault="00C60D00" w:rsidP="00DE229E">
      <w:pPr>
        <w:spacing w:line="240" w:lineRule="auto"/>
        <w:jc w:val="both"/>
        <w:rPr>
          <w:rFonts w:cstheme="minorHAnsi"/>
          <w:color w:val="002060"/>
        </w:rPr>
      </w:pPr>
      <w:r w:rsidRPr="00DE229E">
        <w:rPr>
          <w:rFonts w:cstheme="minorHAnsi"/>
          <w:color w:val="002060"/>
        </w:rPr>
        <w:t xml:space="preserve">If </w:t>
      </w:r>
      <w:r w:rsidR="008931EC">
        <w:rPr>
          <w:rFonts w:cstheme="minorHAnsi"/>
          <w:color w:val="002060"/>
        </w:rPr>
        <w:t>an</w:t>
      </w:r>
      <w:r w:rsidRPr="00DE229E">
        <w:rPr>
          <w:rFonts w:cstheme="minorHAnsi"/>
          <w:color w:val="002060"/>
        </w:rPr>
        <w:t xml:space="preserve"> applicant’s first application is for an online/virtual conference, the amount granted will be deducted from the maximum available to the applicant if they apply for a subsequent </w:t>
      </w:r>
      <w:r w:rsidR="008931EC">
        <w:rPr>
          <w:rFonts w:cstheme="minorHAnsi"/>
          <w:color w:val="002060"/>
        </w:rPr>
        <w:t>A</w:t>
      </w:r>
      <w:r w:rsidRPr="00DE229E">
        <w:rPr>
          <w:rFonts w:cstheme="minorHAnsi"/>
          <w:color w:val="002060"/>
        </w:rPr>
        <w:t xml:space="preserve">ward for in-person conference travel. Applications for an online conference after a successful in-person </w:t>
      </w:r>
      <w:r w:rsidR="008931EC">
        <w:rPr>
          <w:rFonts w:cstheme="minorHAnsi"/>
          <w:color w:val="002060"/>
        </w:rPr>
        <w:t>PGR T</w:t>
      </w:r>
      <w:r w:rsidRPr="00DE229E">
        <w:rPr>
          <w:rFonts w:cstheme="minorHAnsi"/>
          <w:color w:val="002060"/>
        </w:rPr>
        <w:t xml:space="preserve">ravel </w:t>
      </w:r>
      <w:r w:rsidR="008931EC">
        <w:rPr>
          <w:rFonts w:cstheme="minorHAnsi"/>
          <w:color w:val="002060"/>
        </w:rPr>
        <w:t>A</w:t>
      </w:r>
      <w:r w:rsidRPr="00DE229E">
        <w:rPr>
          <w:rFonts w:cstheme="minorHAnsi"/>
          <w:color w:val="002060"/>
        </w:rPr>
        <w:t>ward has been granted will be considered on a case-by-case basis and are not guaranteed.</w:t>
      </w:r>
    </w:p>
    <w:p w14:paraId="4792D8A5" w14:textId="7948115F" w:rsidR="00CD2D1B" w:rsidRPr="00DE229E" w:rsidRDefault="00CD2D1B" w:rsidP="00DE229E">
      <w:pPr>
        <w:spacing w:line="240" w:lineRule="auto"/>
        <w:jc w:val="both"/>
        <w:rPr>
          <w:rFonts w:cstheme="minorHAnsi"/>
          <w:color w:val="002060"/>
          <w:sz w:val="18"/>
          <w:szCs w:val="18"/>
        </w:rPr>
      </w:pPr>
      <w:r w:rsidRPr="00DE229E">
        <w:rPr>
          <w:rFonts w:cstheme="minorHAnsi"/>
          <w:color w:val="002060"/>
          <w:sz w:val="18"/>
          <w:szCs w:val="18"/>
        </w:rPr>
        <w:br w:type="page"/>
      </w:r>
    </w:p>
    <w:p w14:paraId="190A7A05" w14:textId="104AD351" w:rsidR="0031707A" w:rsidRPr="00E30CFD" w:rsidRDefault="00CA4711" w:rsidP="00DE229E">
      <w:pPr>
        <w:spacing w:after="0" w:line="240" w:lineRule="auto"/>
        <w:jc w:val="both"/>
        <w:rPr>
          <w:rFonts w:cstheme="minorHAnsi"/>
          <w:b/>
          <w:bCs/>
          <w:color w:val="002060"/>
          <w:sz w:val="24"/>
          <w:szCs w:val="24"/>
        </w:rPr>
      </w:pPr>
      <w:r w:rsidRPr="00E30CFD">
        <w:rPr>
          <w:rFonts w:cstheme="minorHAnsi"/>
          <w:b/>
          <w:bCs/>
          <w:color w:val="002060"/>
          <w:sz w:val="24"/>
          <w:szCs w:val="24"/>
        </w:rPr>
        <w:lastRenderedPageBreak/>
        <w:t>Overview</w:t>
      </w:r>
    </w:p>
    <w:p w14:paraId="401E3D1D" w14:textId="2064D2BC" w:rsidR="00302096" w:rsidRPr="00DE229E" w:rsidRDefault="00302096" w:rsidP="00DE229E">
      <w:pPr>
        <w:spacing w:line="240" w:lineRule="auto"/>
        <w:jc w:val="both"/>
        <w:rPr>
          <w:rFonts w:cstheme="minorHAnsi"/>
          <w:color w:val="002060"/>
        </w:rPr>
      </w:pPr>
      <w:r w:rsidRPr="00DE229E">
        <w:rPr>
          <w:rFonts w:cstheme="minorHAnsi"/>
          <w:color w:val="002060"/>
        </w:rPr>
        <w:t xml:space="preserve">The Postgraduate Research (PGR) Travel Award has been set up to provide financial support to doctoral </w:t>
      </w:r>
      <w:r w:rsidR="00160B88">
        <w:rPr>
          <w:rFonts w:cstheme="minorHAnsi"/>
          <w:color w:val="002060"/>
        </w:rPr>
        <w:t xml:space="preserve">research </w:t>
      </w:r>
      <w:r w:rsidRPr="00DE229E">
        <w:rPr>
          <w:rFonts w:cstheme="minorHAnsi"/>
          <w:color w:val="002060"/>
        </w:rPr>
        <w:t>students travelling</w:t>
      </w:r>
      <w:r w:rsidR="008931EC">
        <w:rPr>
          <w:rFonts w:cstheme="minorHAnsi"/>
          <w:color w:val="002060"/>
        </w:rPr>
        <w:t xml:space="preserve"> to</w:t>
      </w:r>
      <w:r w:rsidRPr="00DE229E">
        <w:rPr>
          <w:rFonts w:cstheme="minorHAnsi"/>
          <w:color w:val="002060"/>
        </w:rPr>
        <w:t xml:space="preserve"> conference</w:t>
      </w:r>
      <w:r w:rsidR="00160B88">
        <w:rPr>
          <w:rFonts w:cstheme="minorHAnsi"/>
          <w:color w:val="002060"/>
        </w:rPr>
        <w:t>s</w:t>
      </w:r>
      <w:r w:rsidRPr="00DE229E">
        <w:rPr>
          <w:rFonts w:cstheme="minorHAnsi"/>
          <w:color w:val="002060"/>
        </w:rPr>
        <w:t xml:space="preserve"> to present research which they have conducted a</w:t>
      </w:r>
      <w:r w:rsidR="00160B88">
        <w:rPr>
          <w:rFonts w:cstheme="minorHAnsi"/>
          <w:color w:val="002060"/>
        </w:rPr>
        <w:t>s part of their doctoral research studies</w:t>
      </w:r>
      <w:r w:rsidRPr="00DE229E">
        <w:rPr>
          <w:rFonts w:cstheme="minorHAnsi"/>
          <w:color w:val="002060"/>
        </w:rPr>
        <w:t>.</w:t>
      </w:r>
    </w:p>
    <w:p w14:paraId="2BC6C0F6" w14:textId="77777777" w:rsidR="00302096" w:rsidRPr="00DE229E" w:rsidRDefault="00302096" w:rsidP="00DE229E">
      <w:pPr>
        <w:spacing w:line="240" w:lineRule="auto"/>
        <w:jc w:val="both"/>
        <w:rPr>
          <w:rFonts w:cstheme="minorHAnsi"/>
          <w:color w:val="002060"/>
        </w:rPr>
      </w:pPr>
      <w:r w:rsidRPr="00DE229E">
        <w:rPr>
          <w:rFonts w:cstheme="minorHAnsi"/>
          <w:color w:val="002060"/>
        </w:rPr>
        <w:t>The PGR Travel Award is available to current, registered doctoral students at the University of Strathclyde, who do not have access to travel funds as part of their research or studentship.</w:t>
      </w:r>
    </w:p>
    <w:p w14:paraId="02E57111" w14:textId="77777777" w:rsidR="00302096" w:rsidRPr="00DE229E" w:rsidRDefault="00302096" w:rsidP="00DE229E">
      <w:pPr>
        <w:spacing w:line="240" w:lineRule="auto"/>
        <w:jc w:val="both"/>
        <w:rPr>
          <w:rFonts w:cstheme="minorHAnsi"/>
          <w:color w:val="002060"/>
        </w:rPr>
      </w:pPr>
      <w:r w:rsidRPr="00DE229E">
        <w:rPr>
          <w:rFonts w:cstheme="minorHAnsi"/>
          <w:color w:val="002060"/>
        </w:rPr>
        <w:t>The PGR Travel Award is a limited fund. To ensure that students receive sufficient support with financing their conference travel, the amount requested from the Award must be matched with a contribution from a Department, Graduate School, Faculty, supervisor or an eligible other or external source.</w:t>
      </w:r>
    </w:p>
    <w:p w14:paraId="2BFE5B75" w14:textId="5AB25719" w:rsidR="00302096" w:rsidRPr="00DE229E" w:rsidRDefault="00302096" w:rsidP="00DE229E">
      <w:pPr>
        <w:spacing w:line="240" w:lineRule="auto"/>
        <w:jc w:val="both"/>
        <w:rPr>
          <w:rFonts w:cstheme="minorHAnsi"/>
          <w:color w:val="002060"/>
        </w:rPr>
      </w:pPr>
      <w:r w:rsidRPr="00DE229E">
        <w:rPr>
          <w:rFonts w:cstheme="minorHAnsi"/>
          <w:color w:val="002060"/>
        </w:rPr>
        <w:t xml:space="preserve">All applications for the Award must be submitted in advance of any intended travel and must be complete. Retrospective or incomplete applications </w:t>
      </w:r>
      <w:r w:rsidR="00980403">
        <w:rPr>
          <w:rFonts w:cstheme="minorHAnsi"/>
          <w:color w:val="002060"/>
        </w:rPr>
        <w:t>cannot</w:t>
      </w:r>
      <w:r w:rsidRPr="00DE229E">
        <w:rPr>
          <w:rFonts w:cstheme="minorHAnsi"/>
          <w:color w:val="002060"/>
        </w:rPr>
        <w:t xml:space="preserve">  be considered.</w:t>
      </w:r>
    </w:p>
    <w:p w14:paraId="6FA72C80" w14:textId="6FB0C5F9" w:rsidR="00F77920" w:rsidRPr="00DE229E" w:rsidRDefault="0070726B" w:rsidP="00DE229E">
      <w:pPr>
        <w:spacing w:line="240" w:lineRule="auto"/>
        <w:jc w:val="both"/>
        <w:rPr>
          <w:rFonts w:cstheme="minorHAnsi"/>
          <w:color w:val="002060"/>
        </w:rPr>
      </w:pPr>
      <w:r w:rsidRPr="00DE229E">
        <w:rPr>
          <w:rFonts w:cstheme="minorHAnsi"/>
          <w:color w:val="002060"/>
        </w:rPr>
        <w:t>Eligible applicants may only be granted the PGR Travel Award once during their doctoral</w:t>
      </w:r>
      <w:r w:rsidR="00160B88">
        <w:rPr>
          <w:rFonts w:cstheme="minorHAnsi"/>
          <w:color w:val="002060"/>
        </w:rPr>
        <w:t xml:space="preserve"> research</w:t>
      </w:r>
      <w:r w:rsidRPr="00DE229E">
        <w:rPr>
          <w:rFonts w:cstheme="minorHAnsi"/>
          <w:color w:val="002060"/>
        </w:rPr>
        <w:t xml:space="preserve"> studies. The only exception to this is participation at online/virtual conferences</w:t>
      </w:r>
      <w:r w:rsidR="00CA4711" w:rsidRPr="00DE229E">
        <w:rPr>
          <w:rFonts w:cstheme="minorHAnsi"/>
          <w:color w:val="002060"/>
        </w:rPr>
        <w:t>.</w:t>
      </w:r>
    </w:p>
    <w:p w14:paraId="58075E03" w14:textId="21998FF6" w:rsidR="00302096" w:rsidRPr="00DE229E" w:rsidRDefault="00302096" w:rsidP="00DE229E">
      <w:pPr>
        <w:spacing w:after="0" w:line="240" w:lineRule="auto"/>
        <w:jc w:val="both"/>
        <w:rPr>
          <w:rFonts w:cstheme="minorHAnsi"/>
          <w:color w:val="002060"/>
        </w:rPr>
      </w:pPr>
      <w:r w:rsidRPr="00DE229E">
        <w:rPr>
          <w:rFonts w:cstheme="minorHAnsi"/>
          <w:color w:val="002060"/>
        </w:rPr>
        <w:t>Successful applicants are required to complete and submit a Post Travel Report no later than 30 days after their return from the travel.</w:t>
      </w:r>
    </w:p>
    <w:p w14:paraId="1B34996D" w14:textId="77777777" w:rsidR="00CA4711" w:rsidRPr="00DE229E" w:rsidRDefault="00CA4711" w:rsidP="00DE229E">
      <w:pPr>
        <w:spacing w:after="0" w:line="240" w:lineRule="auto"/>
        <w:jc w:val="both"/>
        <w:rPr>
          <w:rFonts w:cstheme="minorHAnsi"/>
          <w:color w:val="002060"/>
          <w:sz w:val="20"/>
          <w:szCs w:val="20"/>
        </w:rPr>
      </w:pPr>
    </w:p>
    <w:p w14:paraId="180BCB2E" w14:textId="0E3FF300" w:rsidR="00302096" w:rsidRPr="00E30CFD" w:rsidRDefault="00CA4711" w:rsidP="00DE229E">
      <w:pPr>
        <w:spacing w:after="0" w:line="240" w:lineRule="auto"/>
        <w:jc w:val="both"/>
        <w:rPr>
          <w:rFonts w:cstheme="minorHAnsi"/>
          <w:b/>
          <w:color w:val="002060"/>
          <w:sz w:val="24"/>
          <w:szCs w:val="24"/>
        </w:rPr>
      </w:pPr>
      <w:bookmarkStart w:id="2" w:name="_Toc18938593"/>
      <w:bookmarkStart w:id="3" w:name="_Toc18938956"/>
      <w:r w:rsidRPr="00E30CFD">
        <w:rPr>
          <w:rFonts w:cstheme="minorHAnsi"/>
          <w:b/>
          <w:color w:val="002060"/>
          <w:sz w:val="24"/>
          <w:szCs w:val="24"/>
        </w:rPr>
        <w:t xml:space="preserve">Applicant </w:t>
      </w:r>
      <w:bookmarkEnd w:id="2"/>
      <w:bookmarkEnd w:id="3"/>
      <w:r w:rsidRPr="00E30CFD">
        <w:rPr>
          <w:rFonts w:cstheme="minorHAnsi"/>
          <w:b/>
          <w:color w:val="002060"/>
          <w:sz w:val="24"/>
          <w:szCs w:val="24"/>
        </w:rPr>
        <w:t>Eligibility</w:t>
      </w:r>
    </w:p>
    <w:p w14:paraId="177E5E02" w14:textId="7D267ADF" w:rsidR="00302096" w:rsidRPr="00DE229E" w:rsidRDefault="00302096" w:rsidP="00DE229E">
      <w:pPr>
        <w:spacing w:line="240" w:lineRule="auto"/>
        <w:jc w:val="both"/>
        <w:rPr>
          <w:rFonts w:cstheme="minorHAnsi"/>
          <w:color w:val="002060"/>
        </w:rPr>
      </w:pPr>
      <w:proofErr w:type="gramStart"/>
      <w:r w:rsidRPr="00DE229E">
        <w:rPr>
          <w:rFonts w:cstheme="minorHAnsi"/>
          <w:color w:val="002060"/>
        </w:rPr>
        <w:t>In order to</w:t>
      </w:r>
      <w:proofErr w:type="gramEnd"/>
      <w:r w:rsidRPr="00DE229E">
        <w:rPr>
          <w:rFonts w:cstheme="minorHAnsi"/>
          <w:color w:val="002060"/>
        </w:rPr>
        <w:t xml:space="preserve"> </w:t>
      </w:r>
      <w:r w:rsidR="003F589D">
        <w:rPr>
          <w:rFonts w:cstheme="minorHAnsi"/>
          <w:color w:val="002060"/>
        </w:rPr>
        <w:t>receive a</w:t>
      </w:r>
      <w:r w:rsidRPr="00DE229E">
        <w:rPr>
          <w:rFonts w:cstheme="minorHAnsi"/>
          <w:color w:val="002060"/>
        </w:rPr>
        <w:t xml:space="preserve"> PGR Travel Award, applicants must be a full-time or part-time registered doctoral </w:t>
      </w:r>
      <w:r w:rsidR="003F589D">
        <w:rPr>
          <w:rFonts w:cstheme="minorHAnsi"/>
          <w:color w:val="002060"/>
        </w:rPr>
        <w:t xml:space="preserve">research </w:t>
      </w:r>
      <w:r w:rsidRPr="00DE229E">
        <w:rPr>
          <w:rFonts w:cstheme="minorHAnsi"/>
          <w:color w:val="002060"/>
        </w:rPr>
        <w:t>student at the University of Strathclyde at the time of their intended travel.</w:t>
      </w:r>
    </w:p>
    <w:p w14:paraId="65E93257" w14:textId="4BCC5A7E" w:rsidR="00302096" w:rsidRPr="00DE229E" w:rsidRDefault="00302096" w:rsidP="00DE229E">
      <w:pPr>
        <w:spacing w:after="0" w:line="240" w:lineRule="auto"/>
        <w:jc w:val="both"/>
        <w:rPr>
          <w:rFonts w:cstheme="minorHAnsi"/>
          <w:color w:val="002060"/>
        </w:rPr>
      </w:pPr>
      <w:r w:rsidRPr="00DE229E">
        <w:rPr>
          <w:rFonts w:cstheme="minorHAnsi"/>
          <w:color w:val="002060"/>
        </w:rPr>
        <w:t xml:space="preserve">Applicants are </w:t>
      </w:r>
      <w:r w:rsidR="00CE55A4" w:rsidRPr="00DE229E">
        <w:rPr>
          <w:rFonts w:cstheme="minorHAnsi"/>
          <w:color w:val="002060"/>
        </w:rPr>
        <w:t>NOT</w:t>
      </w:r>
      <w:r w:rsidRPr="00DE229E">
        <w:rPr>
          <w:rFonts w:cstheme="minorHAnsi"/>
          <w:color w:val="002060"/>
        </w:rPr>
        <w:t xml:space="preserve"> eligible for the PGR Travel Award if they:</w:t>
      </w:r>
    </w:p>
    <w:p w14:paraId="3E3D159D" w14:textId="7E0F6E9D" w:rsidR="00302096" w:rsidRPr="00DE229E" w:rsidRDefault="00E7193D" w:rsidP="00DE229E">
      <w:pPr>
        <w:pStyle w:val="ListParagraph"/>
        <w:numPr>
          <w:ilvl w:val="0"/>
          <w:numId w:val="5"/>
        </w:numPr>
        <w:spacing w:line="240" w:lineRule="auto"/>
        <w:jc w:val="both"/>
        <w:rPr>
          <w:rFonts w:cstheme="minorHAnsi"/>
          <w:color w:val="002060"/>
        </w:rPr>
      </w:pPr>
      <w:r w:rsidRPr="00DE229E">
        <w:rPr>
          <w:rFonts w:cstheme="minorHAnsi"/>
          <w:color w:val="002060"/>
        </w:rPr>
        <w:t>H</w:t>
      </w:r>
      <w:r w:rsidR="00302096" w:rsidRPr="00DE229E">
        <w:rPr>
          <w:rFonts w:cstheme="minorHAnsi"/>
          <w:color w:val="002060"/>
        </w:rPr>
        <w:t xml:space="preserve">ave travel funds available to them as part of their </w:t>
      </w:r>
      <w:proofErr w:type="gramStart"/>
      <w:r w:rsidR="00302096" w:rsidRPr="00DE229E">
        <w:rPr>
          <w:rFonts w:cstheme="minorHAnsi"/>
          <w:color w:val="002060"/>
        </w:rPr>
        <w:t>studentship;</w:t>
      </w:r>
      <w:proofErr w:type="gramEnd"/>
    </w:p>
    <w:p w14:paraId="4872F1FD" w14:textId="31137200" w:rsidR="00302096" w:rsidRPr="00DE229E" w:rsidRDefault="00E7193D" w:rsidP="00DE229E">
      <w:pPr>
        <w:pStyle w:val="ListParagraph"/>
        <w:numPr>
          <w:ilvl w:val="0"/>
          <w:numId w:val="5"/>
        </w:numPr>
        <w:spacing w:line="240" w:lineRule="auto"/>
        <w:jc w:val="both"/>
        <w:rPr>
          <w:rFonts w:cstheme="minorHAnsi"/>
          <w:color w:val="002060"/>
        </w:rPr>
      </w:pPr>
      <w:r w:rsidRPr="00DE229E">
        <w:rPr>
          <w:rFonts w:cstheme="minorHAnsi"/>
          <w:color w:val="002060"/>
        </w:rPr>
        <w:t>A</w:t>
      </w:r>
      <w:r w:rsidR="00302096" w:rsidRPr="00DE229E">
        <w:rPr>
          <w:rFonts w:cstheme="minorHAnsi"/>
          <w:color w:val="002060"/>
        </w:rPr>
        <w:t>re UKRI-funded, and therefore have access to a Research Training Support Grant (RTSG</w:t>
      </w:r>
      <w:proofErr w:type="gramStart"/>
      <w:r w:rsidR="00302096" w:rsidRPr="00DE229E">
        <w:rPr>
          <w:rFonts w:cstheme="minorHAnsi"/>
          <w:color w:val="002060"/>
        </w:rPr>
        <w:t>);</w:t>
      </w:r>
      <w:proofErr w:type="gramEnd"/>
    </w:p>
    <w:p w14:paraId="7CBA5B76" w14:textId="1A3CC145" w:rsidR="00302096" w:rsidRPr="00DE229E" w:rsidRDefault="00E7193D" w:rsidP="00DE229E">
      <w:pPr>
        <w:pStyle w:val="ListParagraph"/>
        <w:numPr>
          <w:ilvl w:val="0"/>
          <w:numId w:val="5"/>
        </w:numPr>
        <w:spacing w:line="240" w:lineRule="auto"/>
        <w:jc w:val="both"/>
        <w:rPr>
          <w:rFonts w:cstheme="minorHAnsi"/>
          <w:color w:val="002060"/>
        </w:rPr>
      </w:pPr>
      <w:r w:rsidRPr="00DE229E">
        <w:rPr>
          <w:rFonts w:cstheme="minorHAnsi"/>
          <w:color w:val="002060"/>
        </w:rPr>
        <w:t>A</w:t>
      </w:r>
      <w:r w:rsidR="00302096" w:rsidRPr="00DE229E">
        <w:rPr>
          <w:rFonts w:cstheme="minorHAnsi"/>
          <w:color w:val="002060"/>
        </w:rPr>
        <w:t xml:space="preserve">re on voluntary </w:t>
      </w:r>
      <w:proofErr w:type="gramStart"/>
      <w:r w:rsidR="00302096" w:rsidRPr="00DE229E">
        <w:rPr>
          <w:rFonts w:cstheme="minorHAnsi"/>
          <w:color w:val="002060"/>
        </w:rPr>
        <w:t>suspension</w:t>
      </w:r>
      <w:r w:rsidRPr="00DE229E">
        <w:rPr>
          <w:rFonts w:cstheme="minorHAnsi"/>
          <w:color w:val="002060"/>
        </w:rPr>
        <w:t>;</w:t>
      </w:r>
      <w:proofErr w:type="gramEnd"/>
      <w:r w:rsidR="00302096" w:rsidRPr="00DE229E">
        <w:rPr>
          <w:rFonts w:cstheme="minorHAnsi"/>
          <w:color w:val="002060"/>
        </w:rPr>
        <w:t xml:space="preserve"> </w:t>
      </w:r>
    </w:p>
    <w:p w14:paraId="1453B4EE" w14:textId="7D4453C6" w:rsidR="00302096" w:rsidRPr="00DE229E" w:rsidRDefault="00E7193D" w:rsidP="00DE229E">
      <w:pPr>
        <w:pStyle w:val="ListParagraph"/>
        <w:numPr>
          <w:ilvl w:val="0"/>
          <w:numId w:val="5"/>
        </w:numPr>
        <w:spacing w:line="240" w:lineRule="auto"/>
        <w:jc w:val="both"/>
        <w:rPr>
          <w:rFonts w:cstheme="minorHAnsi"/>
          <w:color w:val="002060"/>
        </w:rPr>
      </w:pPr>
      <w:r w:rsidRPr="00DE229E">
        <w:rPr>
          <w:rFonts w:cstheme="minorHAnsi"/>
          <w:color w:val="002060"/>
        </w:rPr>
        <w:t>H</w:t>
      </w:r>
      <w:r w:rsidR="00302096" w:rsidRPr="00DE229E">
        <w:rPr>
          <w:rFonts w:cstheme="minorHAnsi"/>
          <w:color w:val="002060"/>
        </w:rPr>
        <w:t>ave submitted their thesis;</w:t>
      </w:r>
      <w:r w:rsidR="003F589D">
        <w:rPr>
          <w:rFonts w:cstheme="minorHAnsi"/>
          <w:color w:val="002060"/>
        </w:rPr>
        <w:t xml:space="preserve"> or</w:t>
      </w:r>
    </w:p>
    <w:p w14:paraId="6A50DA10" w14:textId="538B55E1" w:rsidR="00302096" w:rsidRPr="00DE229E" w:rsidRDefault="00E7193D" w:rsidP="00DE229E">
      <w:pPr>
        <w:pStyle w:val="ListParagraph"/>
        <w:numPr>
          <w:ilvl w:val="0"/>
          <w:numId w:val="5"/>
        </w:numPr>
        <w:spacing w:line="240" w:lineRule="auto"/>
        <w:jc w:val="both"/>
        <w:rPr>
          <w:rFonts w:cstheme="minorHAnsi"/>
          <w:color w:val="002060"/>
        </w:rPr>
      </w:pPr>
      <w:r w:rsidRPr="00DE229E">
        <w:rPr>
          <w:rFonts w:cstheme="minorHAnsi"/>
          <w:color w:val="002060"/>
        </w:rPr>
        <w:t>A</w:t>
      </w:r>
      <w:r w:rsidR="00302096" w:rsidRPr="00DE229E">
        <w:rPr>
          <w:rFonts w:cstheme="minorHAnsi"/>
          <w:color w:val="002060"/>
        </w:rPr>
        <w:t>re a current Masters student.</w:t>
      </w:r>
    </w:p>
    <w:p w14:paraId="3ACA7C38" w14:textId="6EFF1657" w:rsidR="00302096" w:rsidRPr="00DE229E" w:rsidRDefault="00302096" w:rsidP="00DE229E">
      <w:pPr>
        <w:spacing w:line="240" w:lineRule="auto"/>
        <w:jc w:val="both"/>
        <w:rPr>
          <w:rFonts w:cstheme="minorHAnsi"/>
          <w:color w:val="002060"/>
        </w:rPr>
      </w:pPr>
      <w:r w:rsidRPr="00DE229E">
        <w:rPr>
          <w:rFonts w:cstheme="minorHAnsi"/>
          <w:color w:val="002060"/>
        </w:rPr>
        <w:t>Eligible applicants may only be granted one PGR Travel Award during their studies. Unsuccessful applicants</w:t>
      </w:r>
      <w:r w:rsidR="008971D2">
        <w:rPr>
          <w:rFonts w:cstheme="minorHAnsi"/>
          <w:color w:val="002060"/>
        </w:rPr>
        <w:t xml:space="preserve"> </w:t>
      </w:r>
      <w:r w:rsidR="00F759A5">
        <w:rPr>
          <w:rFonts w:cstheme="minorHAnsi"/>
          <w:color w:val="002060"/>
        </w:rPr>
        <w:t>can</w:t>
      </w:r>
      <w:r w:rsidR="008971D2">
        <w:rPr>
          <w:rFonts w:cstheme="minorHAnsi"/>
          <w:color w:val="002060"/>
        </w:rPr>
        <w:t xml:space="preserve"> reapply to the </w:t>
      </w:r>
      <w:proofErr w:type="gramStart"/>
      <w:r w:rsidR="008971D2">
        <w:rPr>
          <w:rFonts w:cstheme="minorHAnsi"/>
          <w:color w:val="002060"/>
        </w:rPr>
        <w:t>scheme, if</w:t>
      </w:r>
      <w:proofErr w:type="gramEnd"/>
      <w:r w:rsidR="008971D2">
        <w:rPr>
          <w:rFonts w:cstheme="minorHAnsi"/>
          <w:color w:val="002060"/>
        </w:rPr>
        <w:t xml:space="preserve"> they remain</w:t>
      </w:r>
      <w:r w:rsidRPr="00DE229E">
        <w:rPr>
          <w:rFonts w:cstheme="minorHAnsi"/>
          <w:color w:val="002060"/>
        </w:rPr>
        <w:t xml:space="preserve"> eligible for the Award.</w:t>
      </w:r>
    </w:p>
    <w:p w14:paraId="0E1BB2CB" w14:textId="21D2C0C0" w:rsidR="00CA4711" w:rsidRPr="00DE229E" w:rsidRDefault="00302096" w:rsidP="00DE229E">
      <w:pPr>
        <w:spacing w:line="240" w:lineRule="auto"/>
        <w:jc w:val="both"/>
        <w:rPr>
          <w:rFonts w:cstheme="minorHAnsi"/>
          <w:color w:val="002060"/>
        </w:rPr>
      </w:pPr>
      <w:r w:rsidRPr="00DE229E">
        <w:rPr>
          <w:rFonts w:cstheme="minorHAnsi"/>
          <w:color w:val="002060"/>
        </w:rPr>
        <w:t>Students in write-up</w:t>
      </w:r>
      <w:r w:rsidR="008971D2">
        <w:rPr>
          <w:rFonts w:cstheme="minorHAnsi"/>
          <w:color w:val="002060"/>
        </w:rPr>
        <w:t xml:space="preserve"> (Completing)</w:t>
      </w:r>
      <w:r w:rsidRPr="00DE229E">
        <w:rPr>
          <w:rFonts w:cstheme="minorHAnsi"/>
          <w:color w:val="002060"/>
        </w:rPr>
        <w:t xml:space="preserve"> </w:t>
      </w:r>
      <w:r w:rsidR="008971D2">
        <w:rPr>
          <w:rFonts w:cstheme="minorHAnsi"/>
          <w:color w:val="002060"/>
        </w:rPr>
        <w:t>are permitted to apply to the</w:t>
      </w:r>
      <w:r w:rsidRPr="00DE229E">
        <w:rPr>
          <w:rFonts w:cstheme="minorHAnsi"/>
          <w:color w:val="002060"/>
        </w:rPr>
        <w:t xml:space="preserve"> Award </w:t>
      </w:r>
      <w:r w:rsidR="00BB2A7A" w:rsidRPr="00BB2A7A">
        <w:rPr>
          <w:rFonts w:cstheme="minorHAnsi"/>
          <w:i/>
          <w:iCs/>
          <w:color w:val="002060"/>
        </w:rPr>
        <w:t>only</w:t>
      </w:r>
      <w:r w:rsidR="008971D2">
        <w:rPr>
          <w:rFonts w:cstheme="minorHAnsi"/>
          <w:color w:val="002060"/>
        </w:rPr>
        <w:t xml:space="preserve"> </w:t>
      </w:r>
      <w:r w:rsidRPr="00DE229E">
        <w:rPr>
          <w:rFonts w:cstheme="minorHAnsi"/>
          <w:color w:val="002060"/>
        </w:rPr>
        <w:t>up to one year after the end of their funding period</w:t>
      </w:r>
      <w:r w:rsidR="008971D2">
        <w:rPr>
          <w:rFonts w:cstheme="minorHAnsi"/>
          <w:color w:val="002060"/>
        </w:rPr>
        <w:t>/ minimum duration end date</w:t>
      </w:r>
      <w:r w:rsidRPr="00DE229E">
        <w:rPr>
          <w:rFonts w:cstheme="minorHAnsi"/>
          <w:color w:val="002060"/>
        </w:rPr>
        <w:t>. Any travel must take place within this one-year period</w:t>
      </w:r>
      <w:r w:rsidR="00CE55A4" w:rsidRPr="00DE229E">
        <w:rPr>
          <w:rFonts w:cstheme="minorHAnsi"/>
          <w:color w:val="002060"/>
        </w:rPr>
        <w:t xml:space="preserve">, but </w:t>
      </w:r>
      <w:r w:rsidR="008971D2">
        <w:rPr>
          <w:rFonts w:cstheme="minorHAnsi"/>
          <w:color w:val="002060"/>
        </w:rPr>
        <w:t>prior to</w:t>
      </w:r>
      <w:r w:rsidR="00CE55A4" w:rsidRPr="00DE229E">
        <w:rPr>
          <w:rFonts w:cstheme="minorHAnsi"/>
          <w:color w:val="002060"/>
        </w:rPr>
        <w:t xml:space="preserve"> submission of the thesis.</w:t>
      </w:r>
    </w:p>
    <w:p w14:paraId="6A4BE810" w14:textId="2ECE070A" w:rsidR="00302096" w:rsidRPr="00E30CFD" w:rsidRDefault="00302096" w:rsidP="00DE229E">
      <w:pPr>
        <w:spacing w:after="0" w:line="240" w:lineRule="auto"/>
        <w:jc w:val="both"/>
        <w:rPr>
          <w:rFonts w:cstheme="minorHAnsi"/>
          <w:b/>
          <w:color w:val="002060"/>
          <w:sz w:val="24"/>
          <w:szCs w:val="24"/>
        </w:rPr>
      </w:pPr>
      <w:bookmarkStart w:id="4" w:name="_Toc18938612"/>
      <w:bookmarkStart w:id="5" w:name="_Toc18938975"/>
      <w:r w:rsidRPr="00E30CFD">
        <w:rPr>
          <w:rFonts w:cstheme="minorHAnsi"/>
          <w:b/>
          <w:color w:val="002060"/>
          <w:sz w:val="24"/>
          <w:szCs w:val="24"/>
        </w:rPr>
        <w:t>T</w:t>
      </w:r>
      <w:r w:rsidR="00CA4711" w:rsidRPr="00E30CFD">
        <w:rPr>
          <w:rFonts w:cstheme="minorHAnsi"/>
          <w:b/>
          <w:color w:val="002060"/>
          <w:sz w:val="24"/>
          <w:szCs w:val="24"/>
        </w:rPr>
        <w:t>ravel</w:t>
      </w:r>
      <w:r w:rsidRPr="00E30CFD">
        <w:rPr>
          <w:rFonts w:cstheme="minorHAnsi"/>
          <w:b/>
          <w:color w:val="002060"/>
          <w:sz w:val="24"/>
          <w:szCs w:val="24"/>
        </w:rPr>
        <w:t xml:space="preserve"> P</w:t>
      </w:r>
      <w:r w:rsidR="00CA4711" w:rsidRPr="00E30CFD">
        <w:rPr>
          <w:rFonts w:cstheme="minorHAnsi"/>
          <w:b/>
          <w:color w:val="002060"/>
          <w:sz w:val="24"/>
          <w:szCs w:val="24"/>
        </w:rPr>
        <w:t>urpose</w:t>
      </w:r>
      <w:bookmarkEnd w:id="4"/>
      <w:bookmarkEnd w:id="5"/>
    </w:p>
    <w:p w14:paraId="7D12AA6A" w14:textId="5C914620" w:rsidR="00302096" w:rsidRPr="00DE229E" w:rsidRDefault="00E30CFD" w:rsidP="00DE229E">
      <w:pPr>
        <w:spacing w:line="240" w:lineRule="auto"/>
        <w:jc w:val="both"/>
        <w:rPr>
          <w:rFonts w:cstheme="minorHAnsi"/>
          <w:color w:val="002060"/>
        </w:rPr>
      </w:pPr>
      <w:r>
        <w:rPr>
          <w:rFonts w:cstheme="minorHAnsi"/>
          <w:color w:val="002060"/>
        </w:rPr>
        <w:t>A</w:t>
      </w:r>
      <w:r w:rsidR="00302096" w:rsidRPr="00DE229E">
        <w:rPr>
          <w:rFonts w:cstheme="minorHAnsi"/>
          <w:color w:val="002060"/>
        </w:rPr>
        <w:t xml:space="preserve">pplicants must have been accepted to present their own </w:t>
      </w:r>
      <w:r w:rsidR="00E00303" w:rsidRPr="00DE229E">
        <w:rPr>
          <w:rFonts w:cstheme="minorHAnsi"/>
          <w:color w:val="002060"/>
        </w:rPr>
        <w:t xml:space="preserve">doctoral </w:t>
      </w:r>
      <w:r w:rsidR="00302096" w:rsidRPr="00DE229E">
        <w:rPr>
          <w:rFonts w:cstheme="minorHAnsi"/>
          <w:color w:val="002060"/>
        </w:rPr>
        <w:t>research undertaken at a conference in the form of a paper or a poster</w:t>
      </w:r>
      <w:r>
        <w:rPr>
          <w:rFonts w:cstheme="minorHAnsi"/>
          <w:color w:val="002060"/>
        </w:rPr>
        <w:t xml:space="preserve"> </w:t>
      </w:r>
      <w:proofErr w:type="gramStart"/>
      <w:r>
        <w:rPr>
          <w:rFonts w:cstheme="minorHAnsi"/>
          <w:color w:val="002060"/>
        </w:rPr>
        <w:t>in order to</w:t>
      </w:r>
      <w:proofErr w:type="gramEnd"/>
      <w:r>
        <w:rPr>
          <w:rFonts w:cstheme="minorHAnsi"/>
          <w:color w:val="002060"/>
        </w:rPr>
        <w:t xml:space="preserve"> be eligible for the PGR Travel Award</w:t>
      </w:r>
      <w:r w:rsidR="00302096" w:rsidRPr="00DE229E">
        <w:rPr>
          <w:rFonts w:cstheme="minorHAnsi"/>
          <w:color w:val="002060"/>
        </w:rPr>
        <w:t>.</w:t>
      </w:r>
      <w:r w:rsidR="00EE6560" w:rsidRPr="00DE229E">
        <w:rPr>
          <w:rFonts w:cstheme="minorHAnsi"/>
          <w:color w:val="002060"/>
        </w:rPr>
        <w:t xml:space="preserve"> </w:t>
      </w:r>
    </w:p>
    <w:p w14:paraId="5020A755" w14:textId="77777777" w:rsidR="00302096" w:rsidRPr="00DE229E" w:rsidRDefault="00302096" w:rsidP="00DE229E">
      <w:pPr>
        <w:spacing w:line="240" w:lineRule="auto"/>
        <w:jc w:val="both"/>
        <w:rPr>
          <w:rFonts w:cstheme="minorHAnsi"/>
          <w:color w:val="002060"/>
        </w:rPr>
      </w:pPr>
      <w:r w:rsidRPr="00DE229E">
        <w:rPr>
          <w:rFonts w:cstheme="minorHAnsi"/>
          <w:color w:val="002060"/>
        </w:rPr>
        <w:t>Applicants are required to submit evidence of invitation or acceptance to a conference with their PGR Travel Award application submission, along with any other documentation which may support their application.</w:t>
      </w:r>
    </w:p>
    <w:p w14:paraId="0FC0476A" w14:textId="6F2ECCC0" w:rsidR="00302096" w:rsidRPr="00DE229E" w:rsidRDefault="00302096" w:rsidP="00DE229E">
      <w:pPr>
        <w:spacing w:line="240" w:lineRule="auto"/>
        <w:jc w:val="both"/>
        <w:rPr>
          <w:rFonts w:eastAsia="Times New Roman" w:cstheme="minorHAnsi"/>
          <w:color w:val="002060"/>
          <w:lang w:eastAsia="en-GB"/>
        </w:rPr>
      </w:pPr>
      <w:r w:rsidRPr="00DE229E">
        <w:rPr>
          <w:rFonts w:eastAsia="Times New Roman" w:cstheme="minorHAnsi"/>
          <w:color w:val="002060"/>
          <w:lang w:eastAsia="en-GB"/>
        </w:rPr>
        <w:t xml:space="preserve">The Award may be granted on </w:t>
      </w:r>
      <w:r w:rsidR="00AE4F38">
        <w:rPr>
          <w:rFonts w:eastAsia="Times New Roman" w:cstheme="minorHAnsi"/>
          <w:color w:val="002060"/>
          <w:lang w:eastAsia="en-GB"/>
        </w:rPr>
        <w:t xml:space="preserve">the </w:t>
      </w:r>
      <w:r w:rsidRPr="00DE229E">
        <w:rPr>
          <w:rFonts w:eastAsia="Times New Roman" w:cstheme="minorHAnsi"/>
          <w:color w:val="002060"/>
          <w:lang w:eastAsia="en-GB"/>
        </w:rPr>
        <w:t xml:space="preserve">condition that the applicant’s paper/poster is accepted. Applications may be submitted prior to </w:t>
      </w:r>
      <w:proofErr w:type="gramStart"/>
      <w:r w:rsidRPr="00DE229E">
        <w:rPr>
          <w:rFonts w:eastAsia="Times New Roman" w:cstheme="minorHAnsi"/>
          <w:color w:val="002060"/>
          <w:lang w:eastAsia="en-GB"/>
        </w:rPr>
        <w:t>acceptance,</w:t>
      </w:r>
      <w:proofErr w:type="gramEnd"/>
      <w:r w:rsidRPr="00DE229E">
        <w:rPr>
          <w:rFonts w:eastAsia="Times New Roman" w:cstheme="minorHAnsi"/>
          <w:color w:val="002060"/>
          <w:lang w:eastAsia="en-GB"/>
        </w:rPr>
        <w:t xml:space="preserve"> </w:t>
      </w:r>
      <w:r w:rsidR="00AE4F38">
        <w:rPr>
          <w:rFonts w:eastAsia="Times New Roman" w:cstheme="minorHAnsi"/>
          <w:color w:val="002060"/>
          <w:lang w:eastAsia="en-GB"/>
        </w:rPr>
        <w:t>however</w:t>
      </w:r>
      <w:r w:rsidRPr="00DE229E">
        <w:rPr>
          <w:rFonts w:eastAsia="Times New Roman" w:cstheme="minorHAnsi"/>
          <w:color w:val="002060"/>
          <w:lang w:eastAsia="en-GB"/>
        </w:rPr>
        <w:t xml:space="preserve"> the PGR Funding Team must be notified as soon as the paper/poster is accepted. </w:t>
      </w:r>
      <w:r w:rsidR="00E30CFD">
        <w:rPr>
          <w:rFonts w:eastAsia="Times New Roman" w:cstheme="minorHAnsi"/>
          <w:color w:val="002060"/>
          <w:lang w:eastAsia="en-GB"/>
        </w:rPr>
        <w:t xml:space="preserve">Awards cannot be made, nor </w:t>
      </w:r>
      <w:r w:rsidRPr="00DE229E">
        <w:rPr>
          <w:rFonts w:eastAsia="Times New Roman" w:cstheme="minorHAnsi"/>
          <w:color w:val="002060"/>
          <w:lang w:eastAsia="en-GB"/>
        </w:rPr>
        <w:t>funds released</w:t>
      </w:r>
      <w:r w:rsidR="00E30CFD">
        <w:rPr>
          <w:rFonts w:eastAsia="Times New Roman" w:cstheme="minorHAnsi"/>
          <w:color w:val="002060"/>
          <w:lang w:eastAsia="en-GB"/>
        </w:rPr>
        <w:t>,</w:t>
      </w:r>
      <w:r w:rsidRPr="00DE229E">
        <w:rPr>
          <w:rFonts w:eastAsia="Times New Roman" w:cstheme="minorHAnsi"/>
          <w:color w:val="002060"/>
          <w:lang w:eastAsia="en-GB"/>
        </w:rPr>
        <w:t xml:space="preserve"> prior to confirmation of acceptance</w:t>
      </w:r>
      <w:r w:rsidR="00E30CFD">
        <w:rPr>
          <w:rFonts w:eastAsia="Times New Roman" w:cstheme="minorHAnsi"/>
          <w:color w:val="002060"/>
          <w:lang w:eastAsia="en-GB"/>
        </w:rPr>
        <w:t xml:space="preserve"> being submitted</w:t>
      </w:r>
      <w:r w:rsidRPr="00DE229E">
        <w:rPr>
          <w:rFonts w:eastAsia="Times New Roman" w:cstheme="minorHAnsi"/>
          <w:color w:val="002060"/>
          <w:lang w:eastAsia="en-GB"/>
        </w:rPr>
        <w:t>.</w:t>
      </w:r>
    </w:p>
    <w:p w14:paraId="7F1A4201" w14:textId="77777777" w:rsidR="00302096" w:rsidRPr="00DE229E" w:rsidRDefault="00302096" w:rsidP="00DE229E">
      <w:pPr>
        <w:spacing w:line="240" w:lineRule="auto"/>
        <w:ind w:left="720"/>
        <w:jc w:val="both"/>
        <w:rPr>
          <w:rFonts w:cstheme="minorHAnsi"/>
          <w:color w:val="002060"/>
        </w:rPr>
        <w:sectPr w:rsidR="00302096" w:rsidRPr="00DE229E" w:rsidSect="00C621C7">
          <w:headerReference w:type="default" r:id="rId14"/>
          <w:footerReference w:type="default" r:id="rId15"/>
          <w:type w:val="continuous"/>
          <w:pgSz w:w="11906" w:h="16838"/>
          <w:pgMar w:top="1440" w:right="1440" w:bottom="1440" w:left="1440" w:header="0" w:footer="0" w:gutter="0"/>
          <w:pgNumType w:start="0"/>
          <w:cols w:space="708"/>
          <w:titlePg/>
          <w:docGrid w:linePitch="360"/>
        </w:sectPr>
      </w:pPr>
    </w:p>
    <w:p w14:paraId="4CE2A37F" w14:textId="65014F83" w:rsidR="00302096" w:rsidRPr="00DE229E" w:rsidRDefault="00E229BF" w:rsidP="00DE229E">
      <w:pPr>
        <w:spacing w:line="240" w:lineRule="auto"/>
        <w:jc w:val="both"/>
        <w:rPr>
          <w:rFonts w:cstheme="minorHAnsi"/>
          <w:color w:val="002060"/>
        </w:rPr>
      </w:pPr>
      <w:r>
        <w:rPr>
          <w:rFonts w:cstheme="minorHAnsi"/>
          <w:color w:val="002060"/>
        </w:rPr>
        <w:lastRenderedPageBreak/>
        <w:t>If applicants are unsure if their travel purpose would be eligible, they are encouraged to cont</w:t>
      </w:r>
      <w:r w:rsidR="00302096" w:rsidRPr="00DE229E">
        <w:rPr>
          <w:rFonts w:cstheme="minorHAnsi"/>
          <w:color w:val="002060"/>
        </w:rPr>
        <w:t xml:space="preserve">act </w:t>
      </w:r>
      <w:r w:rsidR="00E30CFD">
        <w:rPr>
          <w:rFonts w:cstheme="minorHAnsi"/>
          <w:color w:val="002060"/>
        </w:rPr>
        <w:t xml:space="preserve">the </w:t>
      </w:r>
      <w:hyperlink r:id="rId16" w:history="1">
        <w:r w:rsidR="00E30CFD" w:rsidRPr="00E30CFD">
          <w:rPr>
            <w:rStyle w:val="Hyperlink"/>
            <w:rFonts w:cstheme="minorHAnsi"/>
          </w:rPr>
          <w:t>PGR Funding Team</w:t>
        </w:r>
      </w:hyperlink>
      <w:r w:rsidR="00E30CFD" w:rsidRPr="00E30CFD">
        <w:rPr>
          <w:rFonts w:cstheme="minorHAnsi"/>
          <w:color w:val="002060"/>
        </w:rPr>
        <w:t xml:space="preserve"> w</w:t>
      </w:r>
      <w:r w:rsidR="00302096" w:rsidRPr="00E30CFD">
        <w:rPr>
          <w:rFonts w:cstheme="minorHAnsi"/>
          <w:color w:val="002060"/>
        </w:rPr>
        <w:t>ith as</w:t>
      </w:r>
      <w:r w:rsidR="00302096" w:rsidRPr="00DE229E">
        <w:rPr>
          <w:rFonts w:cstheme="minorHAnsi"/>
          <w:color w:val="002060"/>
        </w:rPr>
        <w:t xml:space="preserve"> much detail as possible about the purpose and nature of the intended travel prior to submitting an application. </w:t>
      </w:r>
    </w:p>
    <w:p w14:paraId="7FB51222" w14:textId="2C3ABA17" w:rsidR="00302096" w:rsidRPr="00E30CFD" w:rsidRDefault="00302096" w:rsidP="00E30CFD">
      <w:pPr>
        <w:spacing w:after="0" w:line="240" w:lineRule="auto"/>
        <w:jc w:val="both"/>
        <w:rPr>
          <w:rFonts w:cstheme="minorHAnsi"/>
          <w:b/>
          <w:color w:val="002060"/>
          <w:sz w:val="24"/>
          <w:szCs w:val="24"/>
        </w:rPr>
      </w:pPr>
      <w:bookmarkStart w:id="6" w:name="_Toc18938635"/>
      <w:bookmarkStart w:id="7" w:name="_Toc18938998"/>
      <w:r w:rsidRPr="00E30CFD">
        <w:rPr>
          <w:rFonts w:cstheme="minorHAnsi"/>
          <w:b/>
          <w:color w:val="002060"/>
          <w:sz w:val="24"/>
          <w:szCs w:val="24"/>
        </w:rPr>
        <w:t>T</w:t>
      </w:r>
      <w:r w:rsidR="00625EC7" w:rsidRPr="00E30CFD">
        <w:rPr>
          <w:rFonts w:cstheme="minorHAnsi"/>
          <w:b/>
          <w:color w:val="002060"/>
          <w:sz w:val="24"/>
          <w:szCs w:val="24"/>
        </w:rPr>
        <w:t>ravel Information and Requirements</w:t>
      </w:r>
      <w:bookmarkEnd w:id="6"/>
      <w:bookmarkEnd w:id="7"/>
    </w:p>
    <w:p w14:paraId="6085A506" w14:textId="5886B493" w:rsidR="00302096" w:rsidRPr="00DE229E" w:rsidRDefault="00302096" w:rsidP="00DE229E">
      <w:pPr>
        <w:spacing w:line="240" w:lineRule="auto"/>
        <w:jc w:val="both"/>
        <w:rPr>
          <w:rFonts w:cstheme="minorHAnsi"/>
          <w:color w:val="002060"/>
        </w:rPr>
      </w:pPr>
      <w:r w:rsidRPr="00DE229E">
        <w:rPr>
          <w:rFonts w:cstheme="minorHAnsi"/>
          <w:color w:val="002060"/>
        </w:rPr>
        <w:t xml:space="preserve">Applicants </w:t>
      </w:r>
      <w:r w:rsidR="00A72B73">
        <w:rPr>
          <w:rFonts w:cstheme="minorHAnsi"/>
          <w:color w:val="002060"/>
        </w:rPr>
        <w:t xml:space="preserve">must </w:t>
      </w:r>
      <w:r w:rsidRPr="00DE229E">
        <w:rPr>
          <w:rFonts w:cstheme="minorHAnsi"/>
          <w:color w:val="002060"/>
        </w:rPr>
        <w:t>provide the start and end dates of their travel, as well as the dates of the conference</w:t>
      </w:r>
      <w:r w:rsidR="00A72B73">
        <w:rPr>
          <w:rFonts w:cstheme="minorHAnsi"/>
          <w:color w:val="002060"/>
        </w:rPr>
        <w:t>, in their application</w:t>
      </w:r>
      <w:r w:rsidRPr="00DE229E">
        <w:rPr>
          <w:rFonts w:cstheme="minorHAnsi"/>
          <w:color w:val="002060"/>
        </w:rPr>
        <w:t xml:space="preserve">. If the applicant has not </w:t>
      </w:r>
      <w:r w:rsidR="00D27E1F">
        <w:rPr>
          <w:rFonts w:cstheme="minorHAnsi"/>
          <w:color w:val="002060"/>
        </w:rPr>
        <w:t xml:space="preserve">yet </w:t>
      </w:r>
      <w:r w:rsidRPr="00DE229E">
        <w:rPr>
          <w:rFonts w:cstheme="minorHAnsi"/>
          <w:color w:val="002060"/>
        </w:rPr>
        <w:t xml:space="preserve">booked their </w:t>
      </w:r>
      <w:r w:rsidR="00D27E1F">
        <w:rPr>
          <w:rFonts w:cstheme="minorHAnsi"/>
          <w:color w:val="002060"/>
        </w:rPr>
        <w:t>travel</w:t>
      </w:r>
      <w:r w:rsidRPr="00DE229E">
        <w:rPr>
          <w:rFonts w:cstheme="minorHAnsi"/>
          <w:color w:val="002060"/>
        </w:rPr>
        <w:t>, they should provide estimated dates based on the duration of the conference.</w:t>
      </w:r>
    </w:p>
    <w:p w14:paraId="0218CEFE" w14:textId="3ED16D6D" w:rsidR="00302096" w:rsidRPr="00DE229E" w:rsidRDefault="00302096" w:rsidP="00DE229E">
      <w:pPr>
        <w:spacing w:line="240" w:lineRule="auto"/>
        <w:jc w:val="both"/>
        <w:rPr>
          <w:rFonts w:cstheme="minorHAnsi"/>
          <w:color w:val="002060"/>
        </w:rPr>
      </w:pPr>
      <w:r w:rsidRPr="00DE229E">
        <w:rPr>
          <w:rFonts w:cstheme="minorHAnsi"/>
          <w:color w:val="002060"/>
        </w:rPr>
        <w:t>Applicants are expected to apply for travel only to the conference and return within a reasonable time.</w:t>
      </w:r>
      <w:r w:rsidR="002C3AB2">
        <w:rPr>
          <w:rFonts w:cstheme="minorHAnsi"/>
          <w:color w:val="002060"/>
        </w:rPr>
        <w:t xml:space="preserve"> Extended stays should be avoided.</w:t>
      </w:r>
    </w:p>
    <w:p w14:paraId="2FA8AF12" w14:textId="349D81A4" w:rsidR="00302096" w:rsidRPr="00DE229E" w:rsidRDefault="00302096" w:rsidP="00DE229E">
      <w:pPr>
        <w:spacing w:line="240" w:lineRule="auto"/>
        <w:jc w:val="both"/>
        <w:rPr>
          <w:rFonts w:cstheme="minorHAnsi"/>
          <w:color w:val="002060"/>
        </w:rPr>
      </w:pPr>
      <w:r w:rsidRPr="00DE229E">
        <w:rPr>
          <w:rFonts w:cstheme="minorHAnsi"/>
          <w:color w:val="002060"/>
        </w:rPr>
        <w:t xml:space="preserve">Applicants should use the appropriate section </w:t>
      </w:r>
      <w:r w:rsidR="00192272">
        <w:rPr>
          <w:rFonts w:cstheme="minorHAnsi"/>
          <w:color w:val="002060"/>
        </w:rPr>
        <w:t>i</w:t>
      </w:r>
      <w:r w:rsidRPr="00DE229E">
        <w:rPr>
          <w:rFonts w:cstheme="minorHAnsi"/>
          <w:color w:val="002060"/>
        </w:rPr>
        <w:t>n the application form to detail the nature and purpose of their intended travel,</w:t>
      </w:r>
      <w:r w:rsidR="00192272">
        <w:rPr>
          <w:rFonts w:cstheme="minorHAnsi"/>
          <w:color w:val="002060"/>
        </w:rPr>
        <w:t xml:space="preserve"> as well as</w:t>
      </w:r>
      <w:r w:rsidRPr="00DE229E">
        <w:rPr>
          <w:rFonts w:cstheme="minorHAnsi"/>
          <w:color w:val="002060"/>
        </w:rPr>
        <w:t xml:space="preserve"> their specific participation in</w:t>
      </w:r>
      <w:r w:rsidR="00192272">
        <w:rPr>
          <w:rFonts w:cstheme="minorHAnsi"/>
          <w:color w:val="002060"/>
        </w:rPr>
        <w:t xml:space="preserve"> the</w:t>
      </w:r>
      <w:r w:rsidRPr="00DE229E">
        <w:rPr>
          <w:rFonts w:cstheme="minorHAnsi"/>
          <w:color w:val="002060"/>
        </w:rPr>
        <w:t xml:space="preserve"> conference and the research they are </w:t>
      </w:r>
      <w:r w:rsidR="0070726B" w:rsidRPr="00DE229E">
        <w:rPr>
          <w:rFonts w:cstheme="minorHAnsi"/>
          <w:color w:val="002060"/>
        </w:rPr>
        <w:t>presenting</w:t>
      </w:r>
      <w:r w:rsidR="00192272">
        <w:rPr>
          <w:rFonts w:cstheme="minorHAnsi"/>
          <w:color w:val="002060"/>
        </w:rPr>
        <w:t>.</w:t>
      </w:r>
      <w:r w:rsidR="0070726B" w:rsidRPr="00DE229E">
        <w:rPr>
          <w:rFonts w:cstheme="minorHAnsi"/>
          <w:color w:val="002060"/>
        </w:rPr>
        <w:t xml:space="preserve"> </w:t>
      </w:r>
      <w:r w:rsidRPr="00DE229E">
        <w:rPr>
          <w:rFonts w:cstheme="minorHAnsi"/>
          <w:color w:val="002060"/>
        </w:rPr>
        <w:t xml:space="preserve">Applicants should also detail the </w:t>
      </w:r>
      <w:r w:rsidR="00E30CFD">
        <w:rPr>
          <w:rFonts w:cstheme="minorHAnsi"/>
          <w:color w:val="002060"/>
        </w:rPr>
        <w:t>expected</w:t>
      </w:r>
      <w:r w:rsidRPr="00DE229E">
        <w:rPr>
          <w:rFonts w:cstheme="minorHAnsi"/>
          <w:color w:val="002060"/>
        </w:rPr>
        <w:t xml:space="preserve"> personal</w:t>
      </w:r>
      <w:r w:rsidR="00E30CFD">
        <w:rPr>
          <w:rFonts w:cstheme="minorHAnsi"/>
          <w:color w:val="002060"/>
        </w:rPr>
        <w:t>,</w:t>
      </w:r>
      <w:r w:rsidRPr="00DE229E">
        <w:rPr>
          <w:rFonts w:cstheme="minorHAnsi"/>
          <w:color w:val="002060"/>
        </w:rPr>
        <w:t xml:space="preserve"> academic</w:t>
      </w:r>
      <w:r w:rsidR="00E30CFD">
        <w:rPr>
          <w:rFonts w:cstheme="minorHAnsi"/>
          <w:color w:val="002060"/>
        </w:rPr>
        <w:t xml:space="preserve"> and car</w:t>
      </w:r>
      <w:r w:rsidR="00B0281D">
        <w:rPr>
          <w:rFonts w:cstheme="minorHAnsi"/>
          <w:color w:val="002060"/>
        </w:rPr>
        <w:t>eer</w:t>
      </w:r>
      <w:r w:rsidRPr="00DE229E">
        <w:rPr>
          <w:rFonts w:cstheme="minorHAnsi"/>
          <w:color w:val="002060"/>
        </w:rPr>
        <w:t xml:space="preserve"> benefit</w:t>
      </w:r>
      <w:r w:rsidR="00E30CFD">
        <w:rPr>
          <w:rFonts w:cstheme="minorHAnsi"/>
          <w:color w:val="002060"/>
        </w:rPr>
        <w:t>s</w:t>
      </w:r>
      <w:r w:rsidRPr="00DE229E">
        <w:rPr>
          <w:rFonts w:cstheme="minorHAnsi"/>
          <w:color w:val="002060"/>
        </w:rPr>
        <w:t xml:space="preserve"> of the intended travel.</w:t>
      </w:r>
      <w:r w:rsidR="00192272" w:rsidRPr="00192272">
        <w:rPr>
          <w:rFonts w:cstheme="minorHAnsi"/>
          <w:color w:val="002060"/>
        </w:rPr>
        <w:t xml:space="preserve"> </w:t>
      </w:r>
      <w:r w:rsidR="00192272">
        <w:rPr>
          <w:rFonts w:cstheme="minorHAnsi"/>
          <w:color w:val="002060"/>
        </w:rPr>
        <w:t>Any relevant additional</w:t>
      </w:r>
      <w:r w:rsidR="00192272" w:rsidRPr="00DE229E">
        <w:rPr>
          <w:rFonts w:cstheme="minorHAnsi"/>
          <w:color w:val="002060"/>
        </w:rPr>
        <w:t xml:space="preserve"> information to support their application</w:t>
      </w:r>
      <w:r w:rsidR="00192272">
        <w:rPr>
          <w:rFonts w:cstheme="minorHAnsi"/>
          <w:color w:val="002060"/>
        </w:rPr>
        <w:t xml:space="preserve"> can also be detailed in this section</w:t>
      </w:r>
      <w:r w:rsidR="00192272" w:rsidRPr="00DE229E">
        <w:rPr>
          <w:rFonts w:cstheme="minorHAnsi"/>
          <w:color w:val="002060"/>
        </w:rPr>
        <w:t>.</w:t>
      </w:r>
    </w:p>
    <w:p w14:paraId="755100CC" w14:textId="05E01D51" w:rsidR="00302096" w:rsidRPr="00E30CFD" w:rsidRDefault="00302096" w:rsidP="00DE229E">
      <w:pPr>
        <w:spacing w:line="240" w:lineRule="auto"/>
        <w:jc w:val="both"/>
        <w:rPr>
          <w:rFonts w:cstheme="minorHAnsi"/>
          <w:color w:val="002060"/>
        </w:rPr>
      </w:pPr>
      <w:r w:rsidRPr="00DE229E">
        <w:rPr>
          <w:rFonts w:cstheme="minorHAnsi"/>
          <w:color w:val="002060"/>
        </w:rPr>
        <w:t xml:space="preserve">It is the responsibility of the applicant to arrange all necessary insurance, visas, </w:t>
      </w:r>
      <w:r w:rsidR="0063063A" w:rsidRPr="00DE229E">
        <w:rPr>
          <w:rFonts w:cstheme="minorHAnsi"/>
          <w:color w:val="002060"/>
        </w:rPr>
        <w:t>Covid</w:t>
      </w:r>
      <w:r w:rsidR="00241A63">
        <w:rPr>
          <w:rFonts w:cstheme="minorHAnsi"/>
          <w:color w:val="002060"/>
        </w:rPr>
        <w:t>-19</w:t>
      </w:r>
      <w:r w:rsidR="0063063A" w:rsidRPr="00DE229E">
        <w:rPr>
          <w:rFonts w:cstheme="minorHAnsi"/>
          <w:color w:val="002060"/>
        </w:rPr>
        <w:t xml:space="preserve"> tests, </w:t>
      </w:r>
      <w:r w:rsidRPr="00DE229E">
        <w:rPr>
          <w:rFonts w:cstheme="minorHAnsi"/>
          <w:color w:val="002060"/>
        </w:rPr>
        <w:t>vaccinations, etc. prior to their travel. Presenting doctoral work at a conference would constitute University business and</w:t>
      </w:r>
      <w:r w:rsidR="00E30CFD">
        <w:rPr>
          <w:rFonts w:cstheme="minorHAnsi"/>
          <w:color w:val="002060"/>
        </w:rPr>
        <w:t>,</w:t>
      </w:r>
      <w:r w:rsidRPr="00DE229E">
        <w:rPr>
          <w:rFonts w:cstheme="minorHAnsi"/>
          <w:color w:val="002060"/>
        </w:rPr>
        <w:t xml:space="preserve"> as such</w:t>
      </w:r>
      <w:r w:rsidR="00E30CFD">
        <w:rPr>
          <w:rFonts w:cstheme="minorHAnsi"/>
          <w:color w:val="002060"/>
        </w:rPr>
        <w:t>,</w:t>
      </w:r>
      <w:r w:rsidRPr="00DE229E">
        <w:rPr>
          <w:rFonts w:cstheme="minorHAnsi"/>
          <w:color w:val="002060"/>
        </w:rPr>
        <w:t xml:space="preserve"> the applicant </w:t>
      </w:r>
      <w:r w:rsidR="008953F8" w:rsidRPr="00DE229E">
        <w:rPr>
          <w:rFonts w:cstheme="minorHAnsi"/>
          <w:color w:val="002060"/>
        </w:rPr>
        <w:t>must make use of</w:t>
      </w:r>
      <w:r w:rsidRPr="00DE229E">
        <w:rPr>
          <w:rFonts w:cstheme="minorHAnsi"/>
          <w:color w:val="002060"/>
        </w:rPr>
        <w:t xml:space="preserve"> the </w:t>
      </w:r>
      <w:hyperlink r:id="rId17" w:history="1">
        <w:r w:rsidRPr="00E30CFD">
          <w:rPr>
            <w:rStyle w:val="Hyperlink"/>
            <w:rFonts w:cstheme="minorHAnsi"/>
          </w:rPr>
          <w:t xml:space="preserve">travel </w:t>
        </w:r>
        <w:r w:rsidR="008F32D5" w:rsidRPr="00E30CFD">
          <w:rPr>
            <w:rStyle w:val="Hyperlink"/>
            <w:rFonts w:cstheme="minorHAnsi"/>
          </w:rPr>
          <w:t>coverage</w:t>
        </w:r>
      </w:hyperlink>
      <w:r w:rsidRPr="00E30CFD">
        <w:rPr>
          <w:rFonts w:cstheme="minorHAnsi"/>
          <w:color w:val="002060"/>
        </w:rPr>
        <w:t xml:space="preserve"> provided by the University. </w:t>
      </w:r>
    </w:p>
    <w:p w14:paraId="3F9876B3" w14:textId="356C00BF" w:rsidR="00302096" w:rsidRPr="00DE229E" w:rsidRDefault="00E30CFD" w:rsidP="00DE229E">
      <w:pPr>
        <w:spacing w:line="240" w:lineRule="auto"/>
        <w:jc w:val="both"/>
        <w:rPr>
          <w:rFonts w:cstheme="minorHAnsi"/>
          <w:color w:val="002060"/>
        </w:rPr>
      </w:pPr>
      <w:r>
        <w:rPr>
          <w:rFonts w:cstheme="minorHAnsi"/>
          <w:color w:val="002060"/>
        </w:rPr>
        <w:t>Funds awarded through the PGR Travel</w:t>
      </w:r>
      <w:r w:rsidR="00302096" w:rsidRPr="00E30CFD">
        <w:rPr>
          <w:rFonts w:cstheme="minorHAnsi"/>
          <w:color w:val="002060"/>
        </w:rPr>
        <w:t xml:space="preserve"> Award </w:t>
      </w:r>
      <w:r>
        <w:rPr>
          <w:rFonts w:cstheme="minorHAnsi"/>
          <w:color w:val="002060"/>
        </w:rPr>
        <w:t>can only be used</w:t>
      </w:r>
      <w:r w:rsidR="00302096" w:rsidRPr="00E30CFD">
        <w:rPr>
          <w:rFonts w:cstheme="minorHAnsi"/>
          <w:color w:val="002060"/>
        </w:rPr>
        <w:t xml:space="preserve"> </w:t>
      </w:r>
      <w:r>
        <w:rPr>
          <w:rFonts w:cstheme="minorHAnsi"/>
          <w:color w:val="002060"/>
        </w:rPr>
        <w:t>for the purposes under which they were applied for</w:t>
      </w:r>
      <w:r w:rsidR="00302096" w:rsidRPr="00DE229E">
        <w:rPr>
          <w:rFonts w:cstheme="minorHAnsi"/>
          <w:color w:val="002060"/>
        </w:rPr>
        <w:t xml:space="preserve">. Should the detailed travel not take place </w:t>
      </w:r>
      <w:r w:rsidR="008814A6">
        <w:rPr>
          <w:rFonts w:cstheme="minorHAnsi"/>
          <w:color w:val="002060"/>
        </w:rPr>
        <w:t>for any reason</w:t>
      </w:r>
      <w:r w:rsidR="00302096" w:rsidRPr="00DE229E">
        <w:rPr>
          <w:rFonts w:cstheme="minorHAnsi"/>
          <w:color w:val="002060"/>
        </w:rPr>
        <w:t xml:space="preserve">, the applicant is required to inform the PGR Funding Team of this as soon as possible. Decisions on reimbursement of awarded funds will be made on a case-by-case basis, depending on the reason for cancellation and </w:t>
      </w:r>
      <w:r w:rsidR="008814A6">
        <w:rPr>
          <w:rFonts w:cstheme="minorHAnsi"/>
          <w:color w:val="002060"/>
        </w:rPr>
        <w:t xml:space="preserve">any costs already </w:t>
      </w:r>
      <w:r w:rsidR="00302096" w:rsidRPr="00DE229E">
        <w:rPr>
          <w:rFonts w:cstheme="minorHAnsi"/>
          <w:color w:val="002060"/>
        </w:rPr>
        <w:t>incurred.</w:t>
      </w:r>
    </w:p>
    <w:p w14:paraId="570E9881" w14:textId="19835090" w:rsidR="00302096" w:rsidRPr="00CF6A33" w:rsidRDefault="00302096" w:rsidP="00DE229E">
      <w:pPr>
        <w:spacing w:after="0" w:line="240" w:lineRule="auto"/>
        <w:jc w:val="both"/>
        <w:rPr>
          <w:rStyle w:val="Hyperlink"/>
          <w:rFonts w:cstheme="minorHAnsi"/>
          <w:b/>
          <w:bCs/>
          <w:i/>
          <w:iCs/>
          <w:color w:val="002060"/>
        </w:rPr>
      </w:pPr>
      <w:r w:rsidRPr="00DE229E">
        <w:rPr>
          <w:rStyle w:val="Emphasis"/>
          <w:rFonts w:cstheme="minorHAnsi"/>
          <w:b/>
          <w:bCs/>
          <w:i w:val="0"/>
          <w:iCs w:val="0"/>
          <w:color w:val="002060"/>
          <w:shd w:val="clear" w:color="auto" w:fill="FFFFFF"/>
        </w:rPr>
        <w:t xml:space="preserve">Applicants travelling </w:t>
      </w:r>
      <w:r w:rsidR="00CE55A4" w:rsidRPr="00DE229E">
        <w:rPr>
          <w:rStyle w:val="Emphasis"/>
          <w:rFonts w:cstheme="minorHAnsi"/>
          <w:b/>
          <w:bCs/>
          <w:i w:val="0"/>
          <w:iCs w:val="0"/>
          <w:color w:val="002060"/>
          <w:shd w:val="clear" w:color="auto" w:fill="FFFFFF"/>
        </w:rPr>
        <w:t>outside  the United Kingdom</w:t>
      </w:r>
      <w:r w:rsidRPr="00DE229E">
        <w:rPr>
          <w:rStyle w:val="Emphasis"/>
          <w:rFonts w:cstheme="minorHAnsi"/>
          <w:b/>
          <w:bCs/>
          <w:i w:val="0"/>
          <w:iCs w:val="0"/>
          <w:color w:val="002060"/>
          <w:shd w:val="clear" w:color="auto" w:fill="FFFFFF"/>
        </w:rPr>
        <w:t xml:space="preserve"> are responsible for ensuring that they are not travelling against the advice provided by the </w:t>
      </w:r>
      <w:hyperlink r:id="rId18" w:history="1">
        <w:r w:rsidRPr="00CF6A33">
          <w:rPr>
            <w:rStyle w:val="Hyperlink"/>
            <w:rFonts w:cstheme="minorHAnsi"/>
            <w:b/>
            <w:bCs/>
            <w:shd w:val="clear" w:color="auto" w:fill="FFFFFF"/>
          </w:rPr>
          <w:t>Foreign &amp; Commonwealth Office</w:t>
        </w:r>
      </w:hyperlink>
      <w:r w:rsidRPr="00CF6A33">
        <w:rPr>
          <w:rStyle w:val="Emphasis"/>
          <w:rFonts w:cstheme="minorHAnsi"/>
          <w:b/>
          <w:bCs/>
          <w:color w:val="002060"/>
          <w:shd w:val="clear" w:color="auto" w:fill="FFFFFF"/>
        </w:rPr>
        <w:t>.</w:t>
      </w:r>
      <w:r w:rsidRPr="00CF6A33">
        <w:rPr>
          <w:rStyle w:val="Emphasis"/>
          <w:rFonts w:cstheme="minorHAnsi"/>
          <w:b/>
          <w:bCs/>
          <w:i w:val="0"/>
          <w:iCs w:val="0"/>
          <w:color w:val="002060"/>
          <w:shd w:val="clear" w:color="auto" w:fill="FFFFFF"/>
        </w:rPr>
        <w:t xml:space="preserve"> </w:t>
      </w:r>
    </w:p>
    <w:p w14:paraId="65FD60C8" w14:textId="77777777" w:rsidR="00302096" w:rsidRPr="00CF6A33" w:rsidRDefault="00302096" w:rsidP="00625EC7">
      <w:pPr>
        <w:spacing w:after="0" w:line="240" w:lineRule="auto"/>
        <w:jc w:val="both"/>
        <w:rPr>
          <w:rStyle w:val="Hyperlink"/>
          <w:rFonts w:cstheme="minorHAnsi"/>
          <w:color w:val="002060"/>
          <w:sz w:val="20"/>
          <w:szCs w:val="20"/>
        </w:rPr>
      </w:pPr>
    </w:p>
    <w:p w14:paraId="4476C347" w14:textId="29D01F2D" w:rsidR="00302096" w:rsidRPr="00E30CFD" w:rsidRDefault="00302096" w:rsidP="00DE229E">
      <w:pPr>
        <w:spacing w:after="0" w:line="240" w:lineRule="auto"/>
        <w:jc w:val="both"/>
        <w:rPr>
          <w:rFonts w:cstheme="minorHAnsi"/>
          <w:b/>
          <w:color w:val="002060"/>
          <w:sz w:val="24"/>
          <w:szCs w:val="24"/>
        </w:rPr>
      </w:pPr>
      <w:bookmarkStart w:id="8" w:name="_Toc18938642"/>
      <w:bookmarkStart w:id="9" w:name="_Toc18939005"/>
      <w:r w:rsidRPr="00E30CFD">
        <w:rPr>
          <w:rFonts w:cstheme="minorHAnsi"/>
          <w:b/>
          <w:color w:val="002060"/>
          <w:sz w:val="24"/>
          <w:szCs w:val="24"/>
        </w:rPr>
        <w:t>E</w:t>
      </w:r>
      <w:r w:rsidR="00625EC7" w:rsidRPr="00E30CFD">
        <w:rPr>
          <w:rFonts w:cstheme="minorHAnsi"/>
          <w:b/>
          <w:color w:val="002060"/>
          <w:sz w:val="24"/>
          <w:szCs w:val="24"/>
        </w:rPr>
        <w:t>stimated Expenses</w:t>
      </w:r>
      <w:bookmarkEnd w:id="8"/>
      <w:bookmarkEnd w:id="9"/>
    </w:p>
    <w:p w14:paraId="1B2E66D8" w14:textId="14F7BE81" w:rsidR="00302096" w:rsidRPr="00DE229E" w:rsidRDefault="00302096" w:rsidP="00DE229E">
      <w:pPr>
        <w:spacing w:line="240" w:lineRule="auto"/>
        <w:jc w:val="both"/>
        <w:rPr>
          <w:rFonts w:cstheme="minorHAnsi"/>
          <w:color w:val="002060"/>
        </w:rPr>
      </w:pPr>
      <w:r w:rsidRPr="00DE229E">
        <w:rPr>
          <w:rFonts w:cstheme="minorHAnsi"/>
          <w:color w:val="002060"/>
        </w:rPr>
        <w:t>Applicants should detail all applicable expected expenses they would incur on undertaking the intended travel</w:t>
      </w:r>
      <w:r w:rsidR="00D7512F">
        <w:rPr>
          <w:rFonts w:cstheme="minorHAnsi"/>
          <w:color w:val="002060"/>
        </w:rPr>
        <w:t xml:space="preserve"> in the application form</w:t>
      </w:r>
      <w:r w:rsidRPr="00DE229E">
        <w:rPr>
          <w:rFonts w:cstheme="minorHAnsi"/>
          <w:color w:val="002060"/>
        </w:rPr>
        <w:t>. This should include</w:t>
      </w:r>
      <w:r w:rsidR="00D7512F">
        <w:rPr>
          <w:rFonts w:cstheme="minorHAnsi"/>
          <w:color w:val="002060"/>
        </w:rPr>
        <w:t xml:space="preserve"> </w:t>
      </w:r>
      <w:r w:rsidRPr="00DE229E">
        <w:rPr>
          <w:rFonts w:cstheme="minorHAnsi"/>
          <w:color w:val="002060"/>
        </w:rPr>
        <w:t xml:space="preserve">travel to the conference, transportation within the destination country, accommodation, </w:t>
      </w:r>
      <w:r w:rsidR="00D7512F">
        <w:rPr>
          <w:rFonts w:cstheme="minorHAnsi"/>
          <w:color w:val="002060"/>
        </w:rPr>
        <w:t xml:space="preserve">and conference </w:t>
      </w:r>
      <w:r w:rsidRPr="00DE229E">
        <w:rPr>
          <w:rFonts w:cstheme="minorHAnsi"/>
          <w:color w:val="002060"/>
        </w:rPr>
        <w:t>fees.</w:t>
      </w:r>
    </w:p>
    <w:p w14:paraId="5E2C1D18" w14:textId="77777777" w:rsidR="00302096" w:rsidRPr="00DE229E" w:rsidRDefault="00302096" w:rsidP="00625EC7">
      <w:pPr>
        <w:spacing w:after="0" w:line="240" w:lineRule="auto"/>
        <w:jc w:val="both"/>
        <w:rPr>
          <w:rFonts w:cstheme="minorHAnsi"/>
          <w:color w:val="002060"/>
        </w:rPr>
      </w:pPr>
      <w:r w:rsidRPr="00DE229E">
        <w:rPr>
          <w:rFonts w:cstheme="minorHAnsi"/>
          <w:color w:val="002060"/>
        </w:rPr>
        <w:t>The PGR Travel Award can be used to cover most travel related expenses. This includes:</w:t>
      </w:r>
    </w:p>
    <w:p w14:paraId="5D651D80" w14:textId="56EAAEF3" w:rsidR="00302096" w:rsidRPr="00DE229E" w:rsidRDefault="00D7512F" w:rsidP="00F564B0">
      <w:pPr>
        <w:pStyle w:val="ListParagraph"/>
        <w:numPr>
          <w:ilvl w:val="0"/>
          <w:numId w:val="6"/>
        </w:numPr>
        <w:spacing w:after="0" w:line="240" w:lineRule="auto"/>
        <w:jc w:val="both"/>
        <w:rPr>
          <w:rFonts w:cstheme="minorHAnsi"/>
          <w:color w:val="002060"/>
        </w:rPr>
      </w:pPr>
      <w:r>
        <w:rPr>
          <w:rFonts w:cstheme="minorHAnsi"/>
          <w:color w:val="002060"/>
        </w:rPr>
        <w:t>R</w:t>
      </w:r>
      <w:r w:rsidR="00302096" w:rsidRPr="00DE229E">
        <w:rPr>
          <w:rFonts w:cstheme="minorHAnsi"/>
          <w:color w:val="002060"/>
        </w:rPr>
        <w:t>ound-trip transportation to the destination city/town (plane, train, car rental, etc.</w:t>
      </w:r>
      <w:proofErr w:type="gramStart"/>
      <w:r w:rsidR="00302096" w:rsidRPr="00DE229E">
        <w:rPr>
          <w:rFonts w:cstheme="minorHAnsi"/>
          <w:color w:val="002060"/>
        </w:rPr>
        <w:t>);</w:t>
      </w:r>
      <w:proofErr w:type="gramEnd"/>
    </w:p>
    <w:p w14:paraId="0B29940A" w14:textId="1F181EF4" w:rsidR="00302096" w:rsidRPr="00DE229E" w:rsidRDefault="00D7512F" w:rsidP="00F564B0">
      <w:pPr>
        <w:pStyle w:val="ListParagraph"/>
        <w:numPr>
          <w:ilvl w:val="0"/>
          <w:numId w:val="6"/>
        </w:numPr>
        <w:spacing w:after="0" w:line="240" w:lineRule="auto"/>
        <w:jc w:val="both"/>
        <w:rPr>
          <w:rFonts w:cstheme="minorHAnsi"/>
          <w:color w:val="002060"/>
        </w:rPr>
      </w:pPr>
      <w:proofErr w:type="gramStart"/>
      <w:r>
        <w:rPr>
          <w:rFonts w:cstheme="minorHAnsi"/>
          <w:color w:val="002060"/>
        </w:rPr>
        <w:t>A</w:t>
      </w:r>
      <w:r w:rsidR="00302096" w:rsidRPr="00DE229E">
        <w:rPr>
          <w:rFonts w:cstheme="minorHAnsi"/>
          <w:color w:val="002060"/>
        </w:rPr>
        <w:t>ccommodation;</w:t>
      </w:r>
      <w:proofErr w:type="gramEnd"/>
    </w:p>
    <w:p w14:paraId="5521039F" w14:textId="1DDC5C29" w:rsidR="00302096" w:rsidRPr="00DE229E" w:rsidRDefault="00D7512F" w:rsidP="00F564B0">
      <w:pPr>
        <w:pStyle w:val="ListParagraph"/>
        <w:numPr>
          <w:ilvl w:val="0"/>
          <w:numId w:val="6"/>
        </w:numPr>
        <w:spacing w:after="0" w:line="240" w:lineRule="auto"/>
        <w:jc w:val="both"/>
        <w:rPr>
          <w:rFonts w:cstheme="minorHAnsi"/>
          <w:color w:val="002060"/>
        </w:rPr>
      </w:pPr>
      <w:r>
        <w:rPr>
          <w:rFonts w:cstheme="minorHAnsi"/>
          <w:color w:val="002060"/>
        </w:rPr>
        <w:t>T</w:t>
      </w:r>
      <w:r w:rsidR="00302096" w:rsidRPr="00DE229E">
        <w:rPr>
          <w:rFonts w:cstheme="minorHAnsi"/>
          <w:color w:val="002060"/>
        </w:rPr>
        <w:t xml:space="preserve">ransportation to and from the airport/train </w:t>
      </w:r>
      <w:proofErr w:type="gramStart"/>
      <w:r w:rsidR="00302096" w:rsidRPr="00DE229E">
        <w:rPr>
          <w:rFonts w:cstheme="minorHAnsi"/>
          <w:color w:val="002060"/>
        </w:rPr>
        <w:t>station;</w:t>
      </w:r>
      <w:proofErr w:type="gramEnd"/>
    </w:p>
    <w:p w14:paraId="6E94C93E" w14:textId="061E5DB8" w:rsidR="00302096" w:rsidRPr="00DE229E" w:rsidRDefault="00D7512F" w:rsidP="00F564B0">
      <w:pPr>
        <w:pStyle w:val="ListParagraph"/>
        <w:numPr>
          <w:ilvl w:val="0"/>
          <w:numId w:val="6"/>
        </w:numPr>
        <w:spacing w:after="0" w:line="240" w:lineRule="auto"/>
        <w:jc w:val="both"/>
        <w:rPr>
          <w:rFonts w:cstheme="minorHAnsi"/>
          <w:color w:val="002060"/>
        </w:rPr>
      </w:pPr>
      <w:r>
        <w:rPr>
          <w:rFonts w:cstheme="minorHAnsi"/>
          <w:color w:val="002060"/>
        </w:rPr>
        <w:t>I</w:t>
      </w:r>
      <w:r w:rsidR="00302096" w:rsidRPr="00DE229E">
        <w:rPr>
          <w:rFonts w:cstheme="minorHAnsi"/>
          <w:color w:val="002060"/>
        </w:rPr>
        <w:t xml:space="preserve">n-country travel to and from the conference </w:t>
      </w:r>
      <w:proofErr w:type="gramStart"/>
      <w:r w:rsidR="00302096" w:rsidRPr="00DE229E">
        <w:rPr>
          <w:rFonts w:cstheme="minorHAnsi"/>
          <w:color w:val="002060"/>
        </w:rPr>
        <w:t>venue;</w:t>
      </w:r>
      <w:proofErr w:type="gramEnd"/>
    </w:p>
    <w:p w14:paraId="5CF95199" w14:textId="18FABCEC" w:rsidR="00302096" w:rsidRPr="00DE229E" w:rsidRDefault="00D7512F" w:rsidP="00F564B0">
      <w:pPr>
        <w:pStyle w:val="ListParagraph"/>
        <w:numPr>
          <w:ilvl w:val="0"/>
          <w:numId w:val="6"/>
        </w:numPr>
        <w:spacing w:after="0" w:line="240" w:lineRule="auto"/>
        <w:jc w:val="both"/>
        <w:rPr>
          <w:rFonts w:cstheme="minorHAnsi"/>
          <w:color w:val="002060"/>
        </w:rPr>
      </w:pPr>
      <w:r>
        <w:rPr>
          <w:rFonts w:cstheme="minorHAnsi"/>
          <w:color w:val="002060"/>
        </w:rPr>
        <w:t>V</w:t>
      </w:r>
      <w:r w:rsidR="00302096" w:rsidRPr="00DE229E">
        <w:rPr>
          <w:rFonts w:cstheme="minorHAnsi"/>
          <w:color w:val="002060"/>
        </w:rPr>
        <w:t xml:space="preserve">isa and permit </w:t>
      </w:r>
      <w:r>
        <w:rPr>
          <w:rFonts w:cstheme="minorHAnsi"/>
          <w:color w:val="002060"/>
        </w:rPr>
        <w:t>fees</w:t>
      </w:r>
      <w:r w:rsidR="00302096" w:rsidRPr="00DE229E">
        <w:rPr>
          <w:rFonts w:cstheme="minorHAnsi"/>
          <w:color w:val="002060"/>
        </w:rPr>
        <w:t xml:space="preserve">; and </w:t>
      </w:r>
    </w:p>
    <w:p w14:paraId="63BC4102" w14:textId="7630B891" w:rsidR="00302096" w:rsidRPr="00DE229E" w:rsidRDefault="00D7512F" w:rsidP="00F564B0">
      <w:pPr>
        <w:pStyle w:val="ListParagraph"/>
        <w:numPr>
          <w:ilvl w:val="0"/>
          <w:numId w:val="6"/>
        </w:numPr>
        <w:spacing w:after="0" w:line="240" w:lineRule="auto"/>
        <w:jc w:val="both"/>
        <w:rPr>
          <w:rFonts w:cstheme="minorHAnsi"/>
          <w:color w:val="002060"/>
        </w:rPr>
      </w:pPr>
      <w:r>
        <w:rPr>
          <w:rFonts w:cstheme="minorHAnsi"/>
          <w:color w:val="002060"/>
        </w:rPr>
        <w:t>C</w:t>
      </w:r>
      <w:r w:rsidR="00302096" w:rsidRPr="00DE229E">
        <w:rPr>
          <w:rFonts w:cstheme="minorHAnsi"/>
          <w:color w:val="002060"/>
        </w:rPr>
        <w:t xml:space="preserve">onference fees. </w:t>
      </w:r>
    </w:p>
    <w:p w14:paraId="016C7491" w14:textId="38C08EB5" w:rsidR="00EB4523" w:rsidRPr="00DE229E" w:rsidRDefault="00302096" w:rsidP="00EB4523">
      <w:pPr>
        <w:spacing w:line="240" w:lineRule="auto"/>
        <w:jc w:val="both"/>
        <w:rPr>
          <w:rFonts w:cstheme="minorHAnsi"/>
          <w:color w:val="002060"/>
        </w:rPr>
      </w:pPr>
      <w:r w:rsidRPr="00DE229E">
        <w:rPr>
          <w:rFonts w:cstheme="minorHAnsi"/>
          <w:color w:val="002060"/>
        </w:rPr>
        <w:t xml:space="preserve">The PGR Travel Award does not cover expenses above and beyond normal expenses which the applicant would feasibly expect to incur during their studies. </w:t>
      </w:r>
    </w:p>
    <w:p w14:paraId="419822AE" w14:textId="662E6F6A" w:rsidR="00302096" w:rsidRPr="00DE229E" w:rsidRDefault="00302096" w:rsidP="00DE229E">
      <w:pPr>
        <w:spacing w:line="240" w:lineRule="auto"/>
        <w:jc w:val="both"/>
        <w:rPr>
          <w:rFonts w:cstheme="minorHAnsi"/>
          <w:color w:val="002060"/>
        </w:rPr>
      </w:pPr>
      <w:r w:rsidRPr="00DE229E">
        <w:rPr>
          <w:rFonts w:cstheme="minorHAnsi"/>
          <w:color w:val="002060"/>
        </w:rPr>
        <w:t>The PGR Travel Award is not intended to cover all the costs of undertaking the travel, but to help contribute towards the cost of the travel. No expense reports or receipts are required to be submitted.</w:t>
      </w:r>
    </w:p>
    <w:p w14:paraId="6CEDE669" w14:textId="04BF60BA" w:rsidR="00302096" w:rsidRPr="00DE229E" w:rsidRDefault="00302096" w:rsidP="00DE229E">
      <w:pPr>
        <w:spacing w:after="0" w:line="240" w:lineRule="auto"/>
        <w:jc w:val="both"/>
        <w:rPr>
          <w:rFonts w:cstheme="minorHAnsi"/>
          <w:color w:val="002060"/>
        </w:rPr>
      </w:pPr>
      <w:r w:rsidRPr="00DE229E">
        <w:rPr>
          <w:rFonts w:cstheme="minorHAnsi"/>
          <w:color w:val="002060"/>
        </w:rPr>
        <w:t xml:space="preserve">The estimated expenses should be equal to or greater than the total amount requested from the PGR Travel Award and the associated matched contribution(s). The requested Award may not be granted in full if the total matched and requested is </w:t>
      </w:r>
      <w:proofErr w:type="gramStart"/>
      <w:r w:rsidRPr="00DE229E">
        <w:rPr>
          <w:rFonts w:cstheme="minorHAnsi"/>
          <w:color w:val="002060"/>
        </w:rPr>
        <w:t>in excess of</w:t>
      </w:r>
      <w:proofErr w:type="gramEnd"/>
      <w:r w:rsidRPr="00DE229E">
        <w:rPr>
          <w:rFonts w:cstheme="minorHAnsi"/>
          <w:color w:val="002060"/>
        </w:rPr>
        <w:t xml:space="preserve"> the estimated expenses. Should the estimated expenses be substantially higher than the combined matched and requested contribution, the </w:t>
      </w:r>
      <w:r w:rsidRPr="00DE229E">
        <w:rPr>
          <w:rFonts w:cstheme="minorHAnsi"/>
          <w:color w:val="002060"/>
        </w:rPr>
        <w:lastRenderedPageBreak/>
        <w:t>applicant should detail how they are intending on covering the excess expenses (</w:t>
      </w:r>
      <w:proofErr w:type="gramStart"/>
      <w:r w:rsidRPr="00DE229E">
        <w:rPr>
          <w:rFonts w:cstheme="minorHAnsi"/>
          <w:color w:val="002060"/>
        </w:rPr>
        <w:t>e.g.</w:t>
      </w:r>
      <w:proofErr w:type="gramEnd"/>
      <w:r w:rsidRPr="00DE229E">
        <w:rPr>
          <w:rFonts w:cstheme="minorHAnsi"/>
          <w:color w:val="002060"/>
        </w:rPr>
        <w:t xml:space="preserve"> personal funds, etc.).</w:t>
      </w:r>
      <w:r w:rsidR="001F43D5">
        <w:rPr>
          <w:rFonts w:cstheme="minorHAnsi"/>
          <w:color w:val="002060"/>
        </w:rPr>
        <w:t xml:space="preserve"> Please note that personal funds cannot be considered as the matched contribution. </w:t>
      </w:r>
    </w:p>
    <w:p w14:paraId="0B24B3C8" w14:textId="77777777" w:rsidR="00DE229E" w:rsidRPr="00DE229E" w:rsidRDefault="00DE229E" w:rsidP="00DE229E">
      <w:pPr>
        <w:spacing w:after="0" w:line="240" w:lineRule="auto"/>
        <w:jc w:val="both"/>
        <w:rPr>
          <w:rFonts w:cstheme="minorHAnsi"/>
          <w:color w:val="002060"/>
        </w:rPr>
      </w:pPr>
    </w:p>
    <w:p w14:paraId="7DAD4E8A" w14:textId="46ECD4CA" w:rsidR="00302096" w:rsidRPr="00E30CFD" w:rsidRDefault="00CA4711" w:rsidP="00DE229E">
      <w:pPr>
        <w:spacing w:after="0" w:line="240" w:lineRule="auto"/>
        <w:jc w:val="both"/>
        <w:rPr>
          <w:rFonts w:cstheme="minorHAnsi"/>
          <w:b/>
          <w:color w:val="002060"/>
          <w:sz w:val="24"/>
          <w:szCs w:val="24"/>
        </w:rPr>
      </w:pPr>
      <w:r w:rsidRPr="00E30CFD">
        <w:rPr>
          <w:rFonts w:cstheme="minorHAnsi"/>
          <w:b/>
          <w:color w:val="002060"/>
          <w:sz w:val="24"/>
          <w:szCs w:val="24"/>
        </w:rPr>
        <w:t>Funding</w:t>
      </w:r>
    </w:p>
    <w:p w14:paraId="7CAB02D5" w14:textId="77777777" w:rsidR="00302096" w:rsidRPr="00DE229E" w:rsidRDefault="00302096" w:rsidP="00DE229E">
      <w:pPr>
        <w:spacing w:line="240" w:lineRule="auto"/>
        <w:jc w:val="both"/>
        <w:rPr>
          <w:rFonts w:cstheme="minorHAnsi"/>
          <w:color w:val="002060"/>
        </w:rPr>
      </w:pPr>
      <w:r w:rsidRPr="00DE229E">
        <w:rPr>
          <w:rFonts w:cstheme="minorHAnsi"/>
          <w:color w:val="002060"/>
        </w:rPr>
        <w:t>The maximum amount available to request from the PGR Travel Award Fund is dependent on the destination country:</w:t>
      </w:r>
    </w:p>
    <w:p w14:paraId="4798AB93" w14:textId="66C86B66" w:rsidR="00302096" w:rsidRPr="00134F27" w:rsidRDefault="005046FD" w:rsidP="00DE229E">
      <w:pPr>
        <w:pStyle w:val="ListParagraph"/>
        <w:numPr>
          <w:ilvl w:val="0"/>
          <w:numId w:val="2"/>
        </w:numPr>
        <w:spacing w:line="240" w:lineRule="auto"/>
        <w:jc w:val="both"/>
        <w:rPr>
          <w:rFonts w:cstheme="minorHAnsi"/>
          <w:b/>
          <w:color w:val="002060"/>
        </w:rPr>
      </w:pPr>
      <w:r>
        <w:rPr>
          <w:rFonts w:cstheme="minorHAnsi"/>
          <w:color w:val="002060"/>
        </w:rPr>
        <w:t>For travel</w:t>
      </w:r>
      <w:r w:rsidR="00302096" w:rsidRPr="00134F27">
        <w:rPr>
          <w:rFonts w:cstheme="minorHAnsi"/>
          <w:color w:val="002060"/>
        </w:rPr>
        <w:t xml:space="preserve"> within the </w:t>
      </w:r>
      <w:r w:rsidR="00302096" w:rsidRPr="00134F27">
        <w:rPr>
          <w:rFonts w:cstheme="minorHAnsi"/>
          <w:b/>
          <w:color w:val="002060"/>
        </w:rPr>
        <w:t>United Kingdom</w:t>
      </w:r>
      <w:r w:rsidR="00302096" w:rsidRPr="00134F27">
        <w:rPr>
          <w:rFonts w:cstheme="minorHAnsi"/>
          <w:color w:val="002060"/>
        </w:rPr>
        <w:t xml:space="preserve"> (Scotland, England, Wales, Northern Ireland, Isle of Man, Channel Islands), the maximum that may be requested is </w:t>
      </w:r>
      <w:r w:rsidR="00302096" w:rsidRPr="00134F27">
        <w:rPr>
          <w:rFonts w:cstheme="minorHAnsi"/>
          <w:b/>
          <w:color w:val="002060"/>
        </w:rPr>
        <w:t>£</w:t>
      </w:r>
      <w:r w:rsidR="005F22D5" w:rsidRPr="00134F27">
        <w:rPr>
          <w:rFonts w:cstheme="minorHAnsi"/>
          <w:b/>
          <w:color w:val="002060"/>
        </w:rPr>
        <w:t>60</w:t>
      </w:r>
      <w:r w:rsidR="00302096" w:rsidRPr="00134F27">
        <w:rPr>
          <w:rFonts w:cstheme="minorHAnsi"/>
          <w:b/>
          <w:color w:val="002060"/>
        </w:rPr>
        <w:t>.</w:t>
      </w:r>
    </w:p>
    <w:p w14:paraId="46FB0C88" w14:textId="5657624F" w:rsidR="00302096" w:rsidRPr="00134F27" w:rsidRDefault="005046FD" w:rsidP="00DE229E">
      <w:pPr>
        <w:pStyle w:val="ListParagraph"/>
        <w:numPr>
          <w:ilvl w:val="0"/>
          <w:numId w:val="2"/>
        </w:numPr>
        <w:spacing w:line="240" w:lineRule="auto"/>
        <w:jc w:val="both"/>
        <w:rPr>
          <w:rFonts w:cstheme="minorHAnsi"/>
          <w:color w:val="002060"/>
        </w:rPr>
      </w:pPr>
      <w:r>
        <w:rPr>
          <w:rFonts w:cstheme="minorHAnsi"/>
          <w:color w:val="002060"/>
        </w:rPr>
        <w:t>For travel</w:t>
      </w:r>
      <w:r w:rsidR="00302096" w:rsidRPr="00134F27">
        <w:rPr>
          <w:rFonts w:cstheme="minorHAnsi"/>
          <w:color w:val="002060"/>
        </w:rPr>
        <w:t xml:space="preserve"> within </w:t>
      </w:r>
      <w:r w:rsidR="00302096" w:rsidRPr="00134F27">
        <w:rPr>
          <w:rFonts w:cstheme="minorHAnsi"/>
          <w:b/>
          <w:color w:val="002060"/>
        </w:rPr>
        <w:t>Europe</w:t>
      </w:r>
      <w:r w:rsidR="00302096" w:rsidRPr="00134F27">
        <w:rPr>
          <w:rFonts w:cstheme="minorHAnsi"/>
          <w:color w:val="002060"/>
        </w:rPr>
        <w:t xml:space="preserve"> (not including the United Kingdom), the maximum amount that may be requested is </w:t>
      </w:r>
      <w:r w:rsidR="00302096" w:rsidRPr="00134F27">
        <w:rPr>
          <w:rFonts w:cstheme="minorHAnsi"/>
          <w:b/>
          <w:color w:val="002060"/>
        </w:rPr>
        <w:t>£</w:t>
      </w:r>
      <w:r w:rsidR="005F22D5" w:rsidRPr="00134F27">
        <w:rPr>
          <w:rFonts w:cstheme="minorHAnsi"/>
          <w:b/>
          <w:color w:val="002060"/>
        </w:rPr>
        <w:t>480</w:t>
      </w:r>
      <w:r w:rsidR="00302096" w:rsidRPr="00134F27">
        <w:rPr>
          <w:rFonts w:cstheme="minorHAnsi"/>
          <w:color w:val="002060"/>
        </w:rPr>
        <w:t xml:space="preserve">. </w:t>
      </w:r>
    </w:p>
    <w:p w14:paraId="281C86FD" w14:textId="37BFBABB" w:rsidR="00302096" w:rsidRPr="00134F27" w:rsidRDefault="005046FD" w:rsidP="00DE229E">
      <w:pPr>
        <w:pStyle w:val="ListParagraph"/>
        <w:numPr>
          <w:ilvl w:val="0"/>
          <w:numId w:val="2"/>
        </w:numPr>
        <w:spacing w:line="240" w:lineRule="auto"/>
        <w:jc w:val="both"/>
        <w:rPr>
          <w:rFonts w:cstheme="minorHAnsi"/>
          <w:color w:val="002060"/>
        </w:rPr>
      </w:pPr>
      <w:r>
        <w:rPr>
          <w:rFonts w:cstheme="minorHAnsi"/>
          <w:color w:val="002060"/>
        </w:rPr>
        <w:t xml:space="preserve">For travel </w:t>
      </w:r>
      <w:r w:rsidR="00302096" w:rsidRPr="00134F27">
        <w:rPr>
          <w:rFonts w:cstheme="minorHAnsi"/>
          <w:color w:val="002060"/>
        </w:rPr>
        <w:t xml:space="preserve">to the </w:t>
      </w:r>
      <w:r w:rsidR="00302096" w:rsidRPr="00134F27">
        <w:rPr>
          <w:rFonts w:cstheme="minorHAnsi"/>
          <w:b/>
          <w:color w:val="002060"/>
        </w:rPr>
        <w:t>Rest of the World</w:t>
      </w:r>
      <w:r w:rsidR="00302096" w:rsidRPr="00134F27">
        <w:rPr>
          <w:rFonts w:cstheme="minorHAnsi"/>
          <w:color w:val="002060"/>
        </w:rPr>
        <w:t xml:space="preserve"> </w:t>
      </w:r>
      <w:r w:rsidR="00C239B1" w:rsidRPr="00134F27">
        <w:rPr>
          <w:rFonts w:cstheme="minorHAnsi"/>
          <w:color w:val="002060"/>
        </w:rPr>
        <w:t>(</w:t>
      </w:r>
      <w:r w:rsidR="00302096" w:rsidRPr="00134F27">
        <w:rPr>
          <w:rFonts w:cstheme="minorHAnsi"/>
          <w:color w:val="002060"/>
        </w:rPr>
        <w:t>outside of Europe</w:t>
      </w:r>
      <w:r w:rsidR="00C239B1" w:rsidRPr="00134F27">
        <w:rPr>
          <w:rFonts w:cstheme="minorHAnsi"/>
          <w:color w:val="002060"/>
        </w:rPr>
        <w:t>),</w:t>
      </w:r>
      <w:r w:rsidR="00302096" w:rsidRPr="00134F27">
        <w:rPr>
          <w:rFonts w:cstheme="minorHAnsi"/>
          <w:color w:val="002060"/>
        </w:rPr>
        <w:t xml:space="preserve"> the maximum that may be requested is </w:t>
      </w:r>
      <w:r w:rsidR="00302096" w:rsidRPr="00134F27">
        <w:rPr>
          <w:rFonts w:cstheme="minorHAnsi"/>
          <w:b/>
          <w:color w:val="002060"/>
        </w:rPr>
        <w:t>£</w:t>
      </w:r>
      <w:r w:rsidR="00C239B1" w:rsidRPr="00134F27">
        <w:rPr>
          <w:rFonts w:cstheme="minorHAnsi"/>
          <w:b/>
          <w:color w:val="002060"/>
        </w:rPr>
        <w:t>8</w:t>
      </w:r>
      <w:r w:rsidR="005F22D5" w:rsidRPr="00134F27">
        <w:rPr>
          <w:rFonts w:cstheme="minorHAnsi"/>
          <w:b/>
          <w:color w:val="002060"/>
        </w:rPr>
        <w:t>4</w:t>
      </w:r>
      <w:r w:rsidR="00C239B1" w:rsidRPr="00134F27">
        <w:rPr>
          <w:rFonts w:cstheme="minorHAnsi"/>
          <w:b/>
          <w:color w:val="002060"/>
        </w:rPr>
        <w:t>0</w:t>
      </w:r>
      <w:r w:rsidR="00302096" w:rsidRPr="00134F27">
        <w:rPr>
          <w:rFonts w:cstheme="minorHAnsi"/>
          <w:color w:val="002060"/>
        </w:rPr>
        <w:t>.</w:t>
      </w:r>
    </w:p>
    <w:p w14:paraId="0E048887" w14:textId="516B5CCB" w:rsidR="00091082" w:rsidRDefault="00F77920" w:rsidP="00134F27">
      <w:pPr>
        <w:pStyle w:val="ListParagraph"/>
        <w:numPr>
          <w:ilvl w:val="0"/>
          <w:numId w:val="2"/>
        </w:numPr>
        <w:spacing w:after="0" w:line="240" w:lineRule="auto"/>
        <w:jc w:val="both"/>
        <w:rPr>
          <w:rFonts w:cstheme="minorHAnsi"/>
          <w:color w:val="002060"/>
        </w:rPr>
      </w:pPr>
      <w:r w:rsidRPr="00134F27">
        <w:rPr>
          <w:rFonts w:cstheme="minorHAnsi"/>
          <w:color w:val="002060"/>
        </w:rPr>
        <w:t xml:space="preserve">If the applicant is applying for assistance with online/virtual conference participation, the maximum that may be requested is </w:t>
      </w:r>
      <w:r w:rsidRPr="00134F27">
        <w:rPr>
          <w:rFonts w:cstheme="minorHAnsi"/>
          <w:b/>
          <w:bCs/>
          <w:color w:val="002060"/>
        </w:rPr>
        <w:t>£200</w:t>
      </w:r>
      <w:r w:rsidRPr="00134F27">
        <w:rPr>
          <w:rFonts w:cstheme="minorHAnsi"/>
          <w:color w:val="002060"/>
        </w:rPr>
        <w:t>.</w:t>
      </w:r>
      <w:r w:rsidR="00C239B1" w:rsidRPr="00134F27">
        <w:rPr>
          <w:rFonts w:cstheme="minorHAnsi"/>
          <w:color w:val="002060"/>
        </w:rPr>
        <w:t xml:space="preserve"> </w:t>
      </w:r>
    </w:p>
    <w:p w14:paraId="1570F54E" w14:textId="77777777" w:rsidR="00134F27" w:rsidRPr="00134F27" w:rsidRDefault="00134F27" w:rsidP="00134F27">
      <w:pPr>
        <w:spacing w:after="0" w:line="240" w:lineRule="auto"/>
        <w:jc w:val="both"/>
        <w:rPr>
          <w:rFonts w:cstheme="minorHAnsi"/>
          <w:color w:val="002060"/>
        </w:rPr>
      </w:pPr>
    </w:p>
    <w:p w14:paraId="769E3C06" w14:textId="10F980B9" w:rsidR="00302096" w:rsidRPr="00E30CFD" w:rsidRDefault="00F77920" w:rsidP="00DE229E">
      <w:pPr>
        <w:spacing w:after="0" w:line="240" w:lineRule="auto"/>
        <w:jc w:val="both"/>
        <w:rPr>
          <w:rFonts w:cstheme="minorHAnsi"/>
          <w:b/>
          <w:color w:val="002060"/>
          <w:sz w:val="24"/>
          <w:szCs w:val="24"/>
        </w:rPr>
      </w:pPr>
      <w:bookmarkStart w:id="10" w:name="_Toc18938675"/>
      <w:bookmarkStart w:id="11" w:name="_Toc18939038"/>
      <w:r w:rsidRPr="00E30CFD">
        <w:rPr>
          <w:rFonts w:cstheme="minorHAnsi"/>
          <w:b/>
          <w:color w:val="002060"/>
          <w:sz w:val="24"/>
          <w:szCs w:val="24"/>
        </w:rPr>
        <w:t>M</w:t>
      </w:r>
      <w:r w:rsidR="00625EC7" w:rsidRPr="00E30CFD">
        <w:rPr>
          <w:rFonts w:cstheme="minorHAnsi"/>
          <w:b/>
          <w:color w:val="002060"/>
          <w:sz w:val="24"/>
          <w:szCs w:val="24"/>
        </w:rPr>
        <w:t>atched Contribution Requirement</w:t>
      </w:r>
      <w:bookmarkEnd w:id="10"/>
      <w:bookmarkEnd w:id="11"/>
    </w:p>
    <w:p w14:paraId="22A111EE" w14:textId="3B715FE1" w:rsidR="00F77920" w:rsidRPr="00DE229E" w:rsidRDefault="00F77920" w:rsidP="00DE229E">
      <w:pPr>
        <w:spacing w:line="240" w:lineRule="auto"/>
        <w:jc w:val="both"/>
        <w:rPr>
          <w:rFonts w:cstheme="minorHAnsi"/>
          <w:color w:val="002060"/>
        </w:rPr>
      </w:pPr>
      <w:r w:rsidRPr="00DE229E">
        <w:rPr>
          <w:rFonts w:cstheme="minorHAnsi"/>
          <w:color w:val="002060"/>
        </w:rPr>
        <w:t xml:space="preserve">All applications </w:t>
      </w:r>
      <w:r w:rsidR="00E30CFD">
        <w:rPr>
          <w:rFonts w:cstheme="minorHAnsi"/>
          <w:color w:val="002060"/>
        </w:rPr>
        <w:t>to</w:t>
      </w:r>
      <w:r w:rsidRPr="00DE229E">
        <w:rPr>
          <w:rFonts w:cstheme="minorHAnsi"/>
          <w:color w:val="002060"/>
        </w:rPr>
        <w:t xml:space="preserve"> the PGR Travel Award require a matched contribution to the </w:t>
      </w:r>
      <w:r w:rsidR="00E30CFD">
        <w:rPr>
          <w:rFonts w:cstheme="minorHAnsi"/>
          <w:color w:val="002060"/>
        </w:rPr>
        <w:t>funding</w:t>
      </w:r>
      <w:r w:rsidRPr="00DE229E">
        <w:rPr>
          <w:rFonts w:cstheme="minorHAnsi"/>
          <w:color w:val="002060"/>
        </w:rPr>
        <w:t xml:space="preserve"> requested from the Award. The matched contribution must be greater than or equal to the contribution requested from the Award.</w:t>
      </w:r>
      <w:r w:rsidR="0042553C">
        <w:rPr>
          <w:rFonts w:cstheme="minorHAnsi"/>
          <w:color w:val="002060"/>
        </w:rPr>
        <w:t xml:space="preserve"> Applications without a matched contribution cannot be considered. </w:t>
      </w:r>
    </w:p>
    <w:p w14:paraId="1839A278" w14:textId="77777777" w:rsidR="00F77920" w:rsidRPr="00DE229E" w:rsidRDefault="00F77920" w:rsidP="00E30CFD">
      <w:pPr>
        <w:spacing w:after="0" w:line="240" w:lineRule="auto"/>
        <w:jc w:val="both"/>
        <w:rPr>
          <w:rFonts w:cstheme="minorHAnsi"/>
          <w:color w:val="002060"/>
        </w:rPr>
      </w:pPr>
      <w:r w:rsidRPr="00DE229E">
        <w:rPr>
          <w:rFonts w:cstheme="minorHAnsi"/>
          <w:color w:val="002060"/>
        </w:rPr>
        <w:t>The matched contribution may come from one or more of the following sources:</w:t>
      </w:r>
    </w:p>
    <w:p w14:paraId="761A823F" w14:textId="0ABB077C" w:rsidR="00F77920" w:rsidRPr="00DE229E" w:rsidRDefault="00F77920" w:rsidP="00DE229E">
      <w:pPr>
        <w:pStyle w:val="ListParagraph"/>
        <w:numPr>
          <w:ilvl w:val="0"/>
          <w:numId w:val="4"/>
        </w:numPr>
        <w:spacing w:line="240" w:lineRule="auto"/>
        <w:jc w:val="both"/>
        <w:rPr>
          <w:rFonts w:cstheme="minorHAnsi"/>
          <w:color w:val="002060"/>
        </w:rPr>
      </w:pPr>
      <w:r w:rsidRPr="00DE229E">
        <w:rPr>
          <w:rFonts w:cstheme="minorHAnsi"/>
          <w:color w:val="002060"/>
        </w:rPr>
        <w:t xml:space="preserve">University Department, </w:t>
      </w:r>
      <w:r w:rsidR="00B0281D">
        <w:rPr>
          <w:rFonts w:cstheme="minorHAnsi"/>
          <w:color w:val="002060"/>
        </w:rPr>
        <w:t xml:space="preserve">HASS </w:t>
      </w:r>
      <w:r w:rsidRPr="00DE229E">
        <w:rPr>
          <w:rFonts w:cstheme="minorHAnsi"/>
          <w:color w:val="002060"/>
        </w:rPr>
        <w:t xml:space="preserve">Graduate School, </w:t>
      </w:r>
      <w:r w:rsidR="00E30CFD">
        <w:rPr>
          <w:rFonts w:cstheme="minorHAnsi"/>
          <w:color w:val="002060"/>
        </w:rPr>
        <w:t xml:space="preserve">Research Group </w:t>
      </w:r>
      <w:r w:rsidRPr="00DE229E">
        <w:rPr>
          <w:rFonts w:cstheme="minorHAnsi"/>
          <w:color w:val="002060"/>
        </w:rPr>
        <w:t>or Faculty;</w:t>
      </w:r>
    </w:p>
    <w:p w14:paraId="7203B4FA" w14:textId="1C2E01B2" w:rsidR="00F77920" w:rsidRPr="00DE229E" w:rsidRDefault="00F77920" w:rsidP="00DE229E">
      <w:pPr>
        <w:pStyle w:val="ListParagraph"/>
        <w:numPr>
          <w:ilvl w:val="0"/>
          <w:numId w:val="4"/>
        </w:numPr>
        <w:spacing w:line="240" w:lineRule="auto"/>
        <w:jc w:val="both"/>
        <w:rPr>
          <w:rFonts w:cstheme="minorHAnsi"/>
          <w:color w:val="002060"/>
        </w:rPr>
      </w:pPr>
      <w:r w:rsidRPr="00DE229E">
        <w:rPr>
          <w:rFonts w:cstheme="minorHAnsi"/>
          <w:color w:val="002060"/>
        </w:rPr>
        <w:t>Supervisor</w:t>
      </w:r>
      <w:r w:rsidR="00E30CFD">
        <w:rPr>
          <w:rFonts w:cstheme="minorHAnsi"/>
          <w:color w:val="002060"/>
        </w:rPr>
        <w:t xml:space="preserve"> </w:t>
      </w:r>
      <w:proofErr w:type="gramStart"/>
      <w:r w:rsidR="00E30CFD">
        <w:rPr>
          <w:rFonts w:cstheme="minorHAnsi"/>
          <w:color w:val="002060"/>
        </w:rPr>
        <w:t>F</w:t>
      </w:r>
      <w:r w:rsidRPr="00DE229E">
        <w:rPr>
          <w:rFonts w:cstheme="minorHAnsi"/>
          <w:color w:val="002060"/>
        </w:rPr>
        <w:t>unds;</w:t>
      </w:r>
      <w:proofErr w:type="gramEnd"/>
    </w:p>
    <w:p w14:paraId="05805673" w14:textId="71328B28" w:rsidR="00F77920" w:rsidRPr="00DE229E" w:rsidRDefault="00F77920" w:rsidP="00DE229E">
      <w:pPr>
        <w:pStyle w:val="ListParagraph"/>
        <w:numPr>
          <w:ilvl w:val="0"/>
          <w:numId w:val="4"/>
        </w:numPr>
        <w:spacing w:line="240" w:lineRule="auto"/>
        <w:jc w:val="both"/>
        <w:rPr>
          <w:rFonts w:cstheme="minorHAnsi"/>
          <w:color w:val="002060"/>
        </w:rPr>
      </w:pPr>
      <w:r w:rsidRPr="00DE229E">
        <w:rPr>
          <w:rFonts w:cstheme="minorHAnsi"/>
          <w:color w:val="002060"/>
        </w:rPr>
        <w:t xml:space="preserve">An external </w:t>
      </w:r>
      <w:r w:rsidR="00212DCF">
        <w:rPr>
          <w:rFonts w:cstheme="minorHAnsi"/>
          <w:color w:val="002060"/>
        </w:rPr>
        <w:t xml:space="preserve">travel </w:t>
      </w:r>
      <w:r w:rsidR="00E30CFD">
        <w:rPr>
          <w:rFonts w:cstheme="minorHAnsi"/>
          <w:color w:val="002060"/>
        </w:rPr>
        <w:t>award</w:t>
      </w:r>
      <w:r w:rsidRPr="00DE229E">
        <w:rPr>
          <w:rFonts w:cstheme="minorHAnsi"/>
          <w:color w:val="002060"/>
        </w:rPr>
        <w:t xml:space="preserve"> from a funding body</w:t>
      </w:r>
      <w:r w:rsidR="00212DCF">
        <w:rPr>
          <w:rFonts w:cstheme="minorHAnsi"/>
          <w:color w:val="002060"/>
        </w:rPr>
        <w:t>,</w:t>
      </w:r>
      <w:r w:rsidRPr="00DE229E">
        <w:rPr>
          <w:rFonts w:cstheme="minorHAnsi"/>
          <w:color w:val="002060"/>
        </w:rPr>
        <w:t xml:space="preserve"> organisation</w:t>
      </w:r>
      <w:r w:rsidR="00212DCF">
        <w:rPr>
          <w:rFonts w:cstheme="minorHAnsi"/>
          <w:color w:val="002060"/>
        </w:rPr>
        <w:t xml:space="preserve"> or </w:t>
      </w:r>
      <w:proofErr w:type="gramStart"/>
      <w:r w:rsidR="00212DCF">
        <w:rPr>
          <w:rFonts w:cstheme="minorHAnsi"/>
          <w:color w:val="002060"/>
        </w:rPr>
        <w:t>charity</w:t>
      </w:r>
      <w:r w:rsidRPr="00DE229E">
        <w:rPr>
          <w:rFonts w:cstheme="minorHAnsi"/>
          <w:color w:val="002060"/>
        </w:rPr>
        <w:t>;</w:t>
      </w:r>
      <w:proofErr w:type="gramEnd"/>
    </w:p>
    <w:p w14:paraId="220B0447" w14:textId="773C8035" w:rsidR="00F77920" w:rsidRPr="00212DCF" w:rsidRDefault="00F77920" w:rsidP="00212DCF">
      <w:pPr>
        <w:pStyle w:val="ListParagraph"/>
        <w:numPr>
          <w:ilvl w:val="0"/>
          <w:numId w:val="4"/>
        </w:numPr>
        <w:spacing w:line="240" w:lineRule="auto"/>
        <w:jc w:val="both"/>
        <w:rPr>
          <w:rFonts w:cstheme="minorHAnsi"/>
          <w:color w:val="002060"/>
        </w:rPr>
      </w:pPr>
      <w:r w:rsidRPr="00DE229E">
        <w:rPr>
          <w:rFonts w:cstheme="minorHAnsi"/>
          <w:color w:val="002060"/>
        </w:rPr>
        <w:t xml:space="preserve">An industrial organisation aligned with the applicant’s research </w:t>
      </w:r>
      <w:proofErr w:type="gramStart"/>
      <w:r w:rsidRPr="00DE229E">
        <w:rPr>
          <w:rFonts w:cstheme="minorHAnsi"/>
          <w:color w:val="002060"/>
        </w:rPr>
        <w:t>area;</w:t>
      </w:r>
      <w:proofErr w:type="gramEnd"/>
    </w:p>
    <w:p w14:paraId="1BAFE486" w14:textId="77777777" w:rsidR="00F77920" w:rsidRPr="00DE229E" w:rsidRDefault="00F77920" w:rsidP="00DE229E">
      <w:pPr>
        <w:pStyle w:val="ListParagraph"/>
        <w:numPr>
          <w:ilvl w:val="0"/>
          <w:numId w:val="4"/>
        </w:numPr>
        <w:spacing w:line="240" w:lineRule="auto"/>
        <w:jc w:val="both"/>
        <w:rPr>
          <w:rFonts w:cstheme="minorHAnsi"/>
          <w:color w:val="002060"/>
        </w:rPr>
      </w:pPr>
      <w:r w:rsidRPr="00DE229E">
        <w:rPr>
          <w:rFonts w:cstheme="minorHAnsi"/>
          <w:color w:val="002060"/>
        </w:rPr>
        <w:t xml:space="preserve">A Government </w:t>
      </w:r>
      <w:proofErr w:type="gramStart"/>
      <w:r w:rsidRPr="00DE229E">
        <w:rPr>
          <w:rFonts w:cstheme="minorHAnsi"/>
          <w:color w:val="002060"/>
        </w:rPr>
        <w:t>award;</w:t>
      </w:r>
      <w:proofErr w:type="gramEnd"/>
    </w:p>
    <w:p w14:paraId="45DE9C28" w14:textId="24B09682" w:rsidR="00F77920" w:rsidRPr="00DE229E" w:rsidRDefault="00F77920" w:rsidP="00DE229E">
      <w:pPr>
        <w:pStyle w:val="ListParagraph"/>
        <w:numPr>
          <w:ilvl w:val="0"/>
          <w:numId w:val="4"/>
        </w:numPr>
        <w:spacing w:line="240" w:lineRule="auto"/>
        <w:jc w:val="both"/>
        <w:rPr>
          <w:rFonts w:cstheme="minorHAnsi"/>
          <w:color w:val="002060"/>
        </w:rPr>
      </w:pPr>
      <w:r w:rsidRPr="00DE229E">
        <w:rPr>
          <w:rFonts w:cstheme="minorHAnsi"/>
          <w:color w:val="002060"/>
        </w:rPr>
        <w:t>An award from the conference organiser or host institution.</w:t>
      </w:r>
    </w:p>
    <w:p w14:paraId="08197C35" w14:textId="4F34B6BA" w:rsidR="00F77920" w:rsidRPr="00DE229E" w:rsidRDefault="00F77920" w:rsidP="00DE229E">
      <w:pPr>
        <w:spacing w:line="240" w:lineRule="auto"/>
        <w:jc w:val="both"/>
        <w:rPr>
          <w:rFonts w:cstheme="minorHAnsi"/>
          <w:color w:val="002060"/>
        </w:rPr>
      </w:pPr>
      <w:r w:rsidRPr="00DE229E">
        <w:rPr>
          <w:rFonts w:cstheme="minorHAnsi"/>
          <w:color w:val="002060"/>
        </w:rPr>
        <w:t>To confirm</w:t>
      </w:r>
      <w:r w:rsidR="009145C2">
        <w:rPr>
          <w:rFonts w:cstheme="minorHAnsi"/>
          <w:color w:val="002060"/>
        </w:rPr>
        <w:t xml:space="preserve"> a</w:t>
      </w:r>
      <w:r w:rsidRPr="00DE229E">
        <w:rPr>
          <w:rFonts w:cstheme="minorHAnsi"/>
          <w:color w:val="002060"/>
        </w:rPr>
        <w:t xml:space="preserve"> matched contribution from an external source, applicants are required to provide either a letter or email from the external organisation, confirming the amount being granted for the purpose of the travel.</w:t>
      </w:r>
    </w:p>
    <w:p w14:paraId="327D8862" w14:textId="77777777" w:rsidR="00F77920" w:rsidRPr="00DE229E" w:rsidRDefault="00F77920" w:rsidP="00E30CFD">
      <w:pPr>
        <w:spacing w:after="0" w:line="240" w:lineRule="auto"/>
        <w:jc w:val="both"/>
        <w:rPr>
          <w:rFonts w:cstheme="minorHAnsi"/>
          <w:color w:val="002060"/>
        </w:rPr>
      </w:pPr>
      <w:r w:rsidRPr="00DE229E">
        <w:rPr>
          <w:rFonts w:cstheme="minorHAnsi"/>
          <w:color w:val="002060"/>
        </w:rPr>
        <w:t>The matched contribution may not come from the following sources:</w:t>
      </w:r>
    </w:p>
    <w:p w14:paraId="14E5E35B" w14:textId="77777777" w:rsidR="00F77920" w:rsidRPr="00DE229E" w:rsidRDefault="00F77920" w:rsidP="00DE229E">
      <w:pPr>
        <w:pStyle w:val="ListParagraph"/>
        <w:numPr>
          <w:ilvl w:val="0"/>
          <w:numId w:val="3"/>
        </w:numPr>
        <w:spacing w:line="240" w:lineRule="auto"/>
        <w:ind w:left="720"/>
        <w:jc w:val="both"/>
        <w:rPr>
          <w:rFonts w:cstheme="minorHAnsi"/>
          <w:color w:val="002060"/>
        </w:rPr>
      </w:pPr>
      <w:r w:rsidRPr="00DE229E">
        <w:rPr>
          <w:rFonts w:cstheme="minorHAnsi"/>
          <w:color w:val="002060"/>
        </w:rPr>
        <w:t xml:space="preserve">Personal loan, personal funds or </w:t>
      </w:r>
      <w:proofErr w:type="gramStart"/>
      <w:r w:rsidRPr="00DE229E">
        <w:rPr>
          <w:rFonts w:cstheme="minorHAnsi"/>
          <w:color w:val="002060"/>
        </w:rPr>
        <w:t>stipend;</w:t>
      </w:r>
      <w:proofErr w:type="gramEnd"/>
    </w:p>
    <w:p w14:paraId="524FE609" w14:textId="77777777" w:rsidR="00F77920" w:rsidRPr="00DE229E" w:rsidRDefault="00F77920" w:rsidP="00DE229E">
      <w:pPr>
        <w:pStyle w:val="ListParagraph"/>
        <w:numPr>
          <w:ilvl w:val="0"/>
          <w:numId w:val="3"/>
        </w:numPr>
        <w:spacing w:line="240" w:lineRule="auto"/>
        <w:ind w:left="720"/>
        <w:jc w:val="both"/>
        <w:rPr>
          <w:rFonts w:cstheme="minorHAnsi"/>
          <w:color w:val="002060"/>
        </w:rPr>
      </w:pPr>
      <w:r w:rsidRPr="00DE229E">
        <w:rPr>
          <w:rFonts w:cstheme="minorHAnsi"/>
          <w:color w:val="002060"/>
        </w:rPr>
        <w:t xml:space="preserve">Family or friends, or organisations associated with the applicant’s family or </w:t>
      </w:r>
      <w:proofErr w:type="gramStart"/>
      <w:r w:rsidRPr="00DE229E">
        <w:rPr>
          <w:rFonts w:cstheme="minorHAnsi"/>
          <w:color w:val="002060"/>
        </w:rPr>
        <w:t>friends;</w:t>
      </w:r>
      <w:proofErr w:type="gramEnd"/>
    </w:p>
    <w:p w14:paraId="436354B0" w14:textId="70E9609C" w:rsidR="00F77920" w:rsidRPr="00DE229E" w:rsidRDefault="00F77920" w:rsidP="00DE229E">
      <w:pPr>
        <w:pStyle w:val="ListParagraph"/>
        <w:numPr>
          <w:ilvl w:val="0"/>
          <w:numId w:val="3"/>
        </w:numPr>
        <w:spacing w:line="240" w:lineRule="auto"/>
        <w:ind w:left="720"/>
        <w:jc w:val="both"/>
        <w:rPr>
          <w:rFonts w:cstheme="minorHAnsi"/>
          <w:color w:val="002060"/>
        </w:rPr>
      </w:pPr>
      <w:r w:rsidRPr="00DE229E">
        <w:rPr>
          <w:rFonts w:cstheme="minorHAnsi"/>
          <w:color w:val="002060"/>
        </w:rPr>
        <w:t>RTSG funds from the applicant’s studentship;</w:t>
      </w:r>
      <w:r w:rsidR="009145C2">
        <w:rPr>
          <w:rFonts w:cstheme="minorHAnsi"/>
          <w:color w:val="002060"/>
        </w:rPr>
        <w:t xml:space="preserve"> or</w:t>
      </w:r>
    </w:p>
    <w:p w14:paraId="54B4B994" w14:textId="7806875E" w:rsidR="00F77920" w:rsidRPr="00DE229E" w:rsidRDefault="009145C2" w:rsidP="00DE229E">
      <w:pPr>
        <w:pStyle w:val="ListParagraph"/>
        <w:numPr>
          <w:ilvl w:val="0"/>
          <w:numId w:val="3"/>
        </w:numPr>
        <w:spacing w:line="240" w:lineRule="auto"/>
        <w:ind w:left="720"/>
        <w:jc w:val="both"/>
        <w:rPr>
          <w:rFonts w:cstheme="minorHAnsi"/>
          <w:color w:val="002060"/>
        </w:rPr>
      </w:pPr>
      <w:r>
        <w:rPr>
          <w:rFonts w:cstheme="minorHAnsi"/>
          <w:color w:val="002060"/>
        </w:rPr>
        <w:t>Existing</w:t>
      </w:r>
      <w:r w:rsidR="00F77920" w:rsidRPr="00DE229E">
        <w:rPr>
          <w:rFonts w:cstheme="minorHAnsi"/>
          <w:color w:val="002060"/>
        </w:rPr>
        <w:t xml:space="preserve"> travel funds associated with the applicant’s studentship.</w:t>
      </w:r>
    </w:p>
    <w:p w14:paraId="0EB5C1B6" w14:textId="1BC07FD4" w:rsidR="00F77920" w:rsidRPr="00DE229E" w:rsidRDefault="00F77920" w:rsidP="00DE229E">
      <w:pPr>
        <w:spacing w:after="0" w:line="240" w:lineRule="auto"/>
        <w:jc w:val="both"/>
        <w:rPr>
          <w:rFonts w:cstheme="minorHAnsi"/>
          <w:color w:val="002060"/>
        </w:rPr>
      </w:pPr>
      <w:r w:rsidRPr="00DE229E">
        <w:rPr>
          <w:rFonts w:cstheme="minorHAnsi"/>
          <w:color w:val="002060"/>
        </w:rPr>
        <w:t xml:space="preserve">If </w:t>
      </w:r>
      <w:r w:rsidR="009B0BB6">
        <w:rPr>
          <w:rFonts w:cstheme="minorHAnsi"/>
          <w:color w:val="002060"/>
        </w:rPr>
        <w:t>a</w:t>
      </w:r>
      <w:r w:rsidRPr="00DE229E">
        <w:rPr>
          <w:rFonts w:cstheme="minorHAnsi"/>
          <w:color w:val="002060"/>
        </w:rPr>
        <w:t xml:space="preserve"> potential source of matche</w:t>
      </w:r>
      <w:r w:rsidR="009B0BB6">
        <w:rPr>
          <w:rFonts w:cstheme="minorHAnsi"/>
          <w:color w:val="002060"/>
        </w:rPr>
        <w:t xml:space="preserve">d funding being considered does not fall into the </w:t>
      </w:r>
      <w:r w:rsidRPr="00DE229E">
        <w:rPr>
          <w:rFonts w:cstheme="minorHAnsi"/>
          <w:color w:val="002060"/>
        </w:rPr>
        <w:t>above</w:t>
      </w:r>
      <w:r w:rsidR="009B0BB6">
        <w:rPr>
          <w:rFonts w:cstheme="minorHAnsi"/>
          <w:color w:val="002060"/>
        </w:rPr>
        <w:t xml:space="preserve"> listed categories</w:t>
      </w:r>
      <w:r w:rsidRPr="00DE229E">
        <w:rPr>
          <w:rFonts w:cstheme="minorHAnsi"/>
          <w:color w:val="002060"/>
        </w:rPr>
        <w:t xml:space="preserve">, please contact the </w:t>
      </w:r>
      <w:hyperlink r:id="rId19" w:history="1">
        <w:r w:rsidRPr="00F564B0">
          <w:rPr>
            <w:rStyle w:val="Hyperlink"/>
            <w:rFonts w:cstheme="minorHAnsi"/>
          </w:rPr>
          <w:t>PGR Funding Team</w:t>
        </w:r>
      </w:hyperlink>
      <w:r w:rsidRPr="00DE229E">
        <w:rPr>
          <w:rFonts w:cstheme="minorHAnsi"/>
          <w:color w:val="002060"/>
        </w:rPr>
        <w:t xml:space="preserve"> </w:t>
      </w:r>
      <w:r w:rsidR="009B0BB6">
        <w:rPr>
          <w:rFonts w:cstheme="minorHAnsi"/>
          <w:color w:val="002060"/>
        </w:rPr>
        <w:t xml:space="preserve">to discuss the eligibility of the source. </w:t>
      </w:r>
    </w:p>
    <w:p w14:paraId="6D02C0DE" w14:textId="77777777" w:rsidR="00DE229E" w:rsidRPr="00DE229E" w:rsidRDefault="00DE229E" w:rsidP="00DE229E">
      <w:pPr>
        <w:spacing w:after="0" w:line="240" w:lineRule="auto"/>
        <w:jc w:val="both"/>
        <w:rPr>
          <w:rFonts w:cstheme="minorHAnsi"/>
          <w:color w:val="002060"/>
        </w:rPr>
      </w:pPr>
    </w:p>
    <w:p w14:paraId="1C80734D" w14:textId="174E50E5" w:rsidR="00F77920" w:rsidRPr="00BC1021" w:rsidRDefault="00F77920" w:rsidP="00DE229E">
      <w:pPr>
        <w:spacing w:after="0" w:line="240" w:lineRule="auto"/>
        <w:jc w:val="both"/>
        <w:rPr>
          <w:rFonts w:cstheme="minorHAnsi"/>
          <w:b/>
          <w:color w:val="002060"/>
          <w:sz w:val="24"/>
          <w:szCs w:val="24"/>
        </w:rPr>
      </w:pPr>
      <w:r w:rsidRPr="00BC1021">
        <w:rPr>
          <w:rFonts w:cstheme="minorHAnsi"/>
          <w:b/>
          <w:color w:val="002060"/>
          <w:sz w:val="24"/>
          <w:szCs w:val="24"/>
        </w:rPr>
        <w:t>S</w:t>
      </w:r>
      <w:r w:rsidR="00625EC7" w:rsidRPr="00BC1021">
        <w:rPr>
          <w:rFonts w:cstheme="minorHAnsi"/>
          <w:b/>
          <w:color w:val="002060"/>
          <w:sz w:val="24"/>
          <w:szCs w:val="24"/>
        </w:rPr>
        <w:t>ignatures</w:t>
      </w:r>
    </w:p>
    <w:p w14:paraId="2F71B648" w14:textId="77777777" w:rsidR="00302096" w:rsidRPr="00DE229E" w:rsidRDefault="00302096" w:rsidP="00DE229E">
      <w:pPr>
        <w:spacing w:line="240" w:lineRule="auto"/>
        <w:jc w:val="both"/>
        <w:rPr>
          <w:rFonts w:cstheme="minorHAnsi"/>
          <w:color w:val="002060"/>
        </w:rPr>
      </w:pPr>
      <w:r w:rsidRPr="00DE229E">
        <w:rPr>
          <w:rFonts w:cstheme="minorHAnsi"/>
          <w:color w:val="002060"/>
        </w:rPr>
        <w:t>All applications must be signed by the applicant and contributor(s) to the matched funding prior to submission. The “contributor” is the person authorising the matched contribution.</w:t>
      </w:r>
    </w:p>
    <w:p w14:paraId="386AA4A0" w14:textId="77777777" w:rsidR="00302096" w:rsidRPr="00DE229E" w:rsidRDefault="00302096" w:rsidP="00DE229E">
      <w:pPr>
        <w:spacing w:line="240" w:lineRule="auto"/>
        <w:jc w:val="both"/>
        <w:rPr>
          <w:rFonts w:cstheme="minorHAnsi"/>
          <w:color w:val="002060"/>
        </w:rPr>
      </w:pPr>
      <w:r w:rsidRPr="00DE229E">
        <w:rPr>
          <w:rFonts w:cstheme="minorHAnsi"/>
          <w:color w:val="002060"/>
        </w:rPr>
        <w:t>Please note that we cannot process applications that are missing the relevant signatures. If the applicant is unable to secure the required Departmental contributor signature(s) in time, they should contact their Departmental Administrator for advice and assistance.</w:t>
      </w:r>
    </w:p>
    <w:p w14:paraId="24246E2C" w14:textId="386C5855" w:rsidR="00302096" w:rsidRDefault="00302096" w:rsidP="00915357">
      <w:pPr>
        <w:spacing w:after="0" w:line="240" w:lineRule="auto"/>
        <w:jc w:val="both"/>
        <w:rPr>
          <w:rFonts w:cstheme="minorHAnsi"/>
          <w:color w:val="002060"/>
        </w:rPr>
      </w:pPr>
      <w:r w:rsidRPr="00DE229E">
        <w:rPr>
          <w:rFonts w:cstheme="minorHAnsi"/>
          <w:color w:val="002060"/>
        </w:rPr>
        <w:t xml:space="preserve">The contributor, Head of Department, </w:t>
      </w:r>
      <w:r w:rsidR="009C4296">
        <w:rPr>
          <w:rFonts w:cstheme="minorHAnsi"/>
          <w:color w:val="002060"/>
        </w:rPr>
        <w:t>and/</w:t>
      </w:r>
      <w:r w:rsidRPr="00DE229E">
        <w:rPr>
          <w:rFonts w:cstheme="minorHAnsi"/>
          <w:color w:val="002060"/>
        </w:rPr>
        <w:t>or supervisor</w:t>
      </w:r>
      <w:r w:rsidR="009C4296">
        <w:rPr>
          <w:rFonts w:cstheme="minorHAnsi"/>
          <w:color w:val="002060"/>
        </w:rPr>
        <w:t>(s)</w:t>
      </w:r>
      <w:r w:rsidRPr="00DE229E">
        <w:rPr>
          <w:rFonts w:cstheme="minorHAnsi"/>
          <w:color w:val="002060"/>
        </w:rPr>
        <w:t xml:space="preserve"> of </w:t>
      </w:r>
      <w:r w:rsidR="009C4296">
        <w:rPr>
          <w:rFonts w:cstheme="minorHAnsi"/>
          <w:color w:val="002060"/>
        </w:rPr>
        <w:t xml:space="preserve">an </w:t>
      </w:r>
      <w:r w:rsidRPr="00DE229E">
        <w:rPr>
          <w:rFonts w:cstheme="minorHAnsi"/>
          <w:color w:val="002060"/>
        </w:rPr>
        <w:t xml:space="preserve">applicant </w:t>
      </w:r>
      <w:r w:rsidR="009C4296">
        <w:rPr>
          <w:rFonts w:cstheme="minorHAnsi"/>
          <w:color w:val="002060"/>
        </w:rPr>
        <w:t xml:space="preserve">can </w:t>
      </w:r>
      <w:r w:rsidRPr="00DE229E">
        <w:rPr>
          <w:rFonts w:cstheme="minorHAnsi"/>
          <w:color w:val="002060"/>
        </w:rPr>
        <w:t xml:space="preserve">provide comments at the end of the application in support of the application. Any such comments will be taken into consideration when the application is </w:t>
      </w:r>
      <w:r w:rsidR="00915357">
        <w:rPr>
          <w:rFonts w:cstheme="minorHAnsi"/>
          <w:color w:val="002060"/>
        </w:rPr>
        <w:t>reviewed</w:t>
      </w:r>
      <w:r w:rsidRPr="00DE229E">
        <w:rPr>
          <w:rFonts w:cstheme="minorHAnsi"/>
          <w:color w:val="002060"/>
        </w:rPr>
        <w:t>.</w:t>
      </w:r>
    </w:p>
    <w:p w14:paraId="13A6DB98" w14:textId="77777777" w:rsidR="00915357" w:rsidRPr="00915357" w:rsidRDefault="00915357" w:rsidP="00915357">
      <w:pPr>
        <w:spacing w:after="0" w:line="240" w:lineRule="auto"/>
        <w:jc w:val="both"/>
        <w:rPr>
          <w:rFonts w:cstheme="minorHAnsi"/>
          <w:color w:val="002060"/>
        </w:rPr>
      </w:pPr>
    </w:p>
    <w:p w14:paraId="24A3601C" w14:textId="75D0FA61" w:rsidR="00302096" w:rsidRPr="00BC1021" w:rsidRDefault="00302096" w:rsidP="00DE229E">
      <w:pPr>
        <w:spacing w:after="0" w:line="240" w:lineRule="auto"/>
        <w:jc w:val="both"/>
        <w:rPr>
          <w:rFonts w:cstheme="minorHAnsi"/>
          <w:b/>
          <w:color w:val="002060"/>
          <w:sz w:val="24"/>
          <w:szCs w:val="24"/>
        </w:rPr>
      </w:pPr>
      <w:bookmarkStart w:id="12" w:name="_Toc18938681"/>
      <w:bookmarkStart w:id="13" w:name="_Toc18939044"/>
      <w:r w:rsidRPr="00BC1021">
        <w:rPr>
          <w:rFonts w:cstheme="minorHAnsi"/>
          <w:b/>
          <w:color w:val="002060"/>
          <w:sz w:val="24"/>
          <w:szCs w:val="24"/>
        </w:rPr>
        <w:t>S</w:t>
      </w:r>
      <w:r w:rsidR="00625EC7" w:rsidRPr="00BC1021">
        <w:rPr>
          <w:rFonts w:cstheme="minorHAnsi"/>
          <w:b/>
          <w:color w:val="002060"/>
          <w:sz w:val="24"/>
          <w:szCs w:val="24"/>
        </w:rPr>
        <w:t xml:space="preserve">ubmitting </w:t>
      </w:r>
      <w:bookmarkEnd w:id="12"/>
      <w:bookmarkEnd w:id="13"/>
    </w:p>
    <w:p w14:paraId="2AAAC8A5" w14:textId="6BBC5CD0" w:rsidR="00302096" w:rsidRPr="00B36D7B" w:rsidRDefault="00302096" w:rsidP="00DE229E">
      <w:pPr>
        <w:spacing w:line="240" w:lineRule="auto"/>
        <w:jc w:val="both"/>
        <w:rPr>
          <w:rFonts w:cstheme="minorHAnsi"/>
          <w:color w:val="002060"/>
        </w:rPr>
      </w:pPr>
      <w:r w:rsidRPr="00B36D7B">
        <w:rPr>
          <w:rFonts w:cstheme="minorHAnsi"/>
          <w:color w:val="002060"/>
        </w:rPr>
        <w:t>Once the application is complete</w:t>
      </w:r>
      <w:r w:rsidR="00D3415C">
        <w:rPr>
          <w:rFonts w:cstheme="minorHAnsi"/>
          <w:color w:val="002060"/>
        </w:rPr>
        <w:t>d</w:t>
      </w:r>
      <w:r w:rsidRPr="00B36D7B">
        <w:rPr>
          <w:rFonts w:cstheme="minorHAnsi"/>
          <w:color w:val="002060"/>
        </w:rPr>
        <w:t xml:space="preserve"> and signed, the form should be </w:t>
      </w:r>
      <w:r w:rsidR="00F564B0" w:rsidRPr="00B36D7B">
        <w:rPr>
          <w:rFonts w:cstheme="minorHAnsi"/>
          <w:color w:val="002060"/>
        </w:rPr>
        <w:t xml:space="preserve">sent to the </w:t>
      </w:r>
      <w:hyperlink r:id="rId20" w:history="1">
        <w:r w:rsidR="00F564B0" w:rsidRPr="00B36D7B">
          <w:rPr>
            <w:rStyle w:val="Hyperlink"/>
            <w:rFonts w:cstheme="minorHAnsi"/>
          </w:rPr>
          <w:t>PGR Funding Team</w:t>
        </w:r>
      </w:hyperlink>
      <w:r w:rsidRPr="00B36D7B">
        <w:rPr>
          <w:rFonts w:cstheme="minorHAnsi"/>
          <w:color w:val="002060"/>
        </w:rPr>
        <w:t>, along with evidence of the applicant’s acceptance to present at the conference</w:t>
      </w:r>
      <w:r w:rsidR="002E18B9" w:rsidRPr="00B36D7B">
        <w:rPr>
          <w:rFonts w:cstheme="minorHAnsi"/>
          <w:color w:val="002060"/>
        </w:rPr>
        <w:t>.</w:t>
      </w:r>
      <w:r w:rsidRPr="00B36D7B">
        <w:rPr>
          <w:rFonts w:cstheme="minorHAnsi"/>
          <w:color w:val="002060"/>
        </w:rPr>
        <w:t xml:space="preserve"> Any further supporting documentation should be emailed alongside the submission. </w:t>
      </w:r>
      <w:r w:rsidR="00915357" w:rsidRPr="00B36D7B">
        <w:rPr>
          <w:rFonts w:cstheme="minorHAnsi"/>
          <w:color w:val="002060"/>
        </w:rPr>
        <w:t>Applications must be submitted by email</w:t>
      </w:r>
      <w:r w:rsidRPr="00B36D7B">
        <w:rPr>
          <w:rFonts w:cstheme="minorHAnsi"/>
          <w:color w:val="002060"/>
        </w:rPr>
        <w:t>.</w:t>
      </w:r>
    </w:p>
    <w:p w14:paraId="74E03DCD" w14:textId="25DABEAD" w:rsidR="00302096" w:rsidRPr="00B36D7B" w:rsidRDefault="00302096" w:rsidP="00DE229E">
      <w:pPr>
        <w:spacing w:line="240" w:lineRule="auto"/>
        <w:jc w:val="both"/>
        <w:rPr>
          <w:rFonts w:cstheme="minorHAnsi"/>
          <w:color w:val="002060"/>
        </w:rPr>
      </w:pPr>
      <w:r w:rsidRPr="00B36D7B">
        <w:rPr>
          <w:rFonts w:cstheme="minorHAnsi"/>
          <w:color w:val="002060"/>
        </w:rPr>
        <w:t xml:space="preserve">The PGR Travel Award is currently an ongoing fund and runs throughout the calendar year. Applicants may apply at any time of the year, </w:t>
      </w:r>
      <w:r w:rsidR="0082173A">
        <w:rPr>
          <w:rFonts w:cstheme="minorHAnsi"/>
          <w:color w:val="002060"/>
        </w:rPr>
        <w:t>provided that</w:t>
      </w:r>
      <w:r w:rsidRPr="00B36D7B">
        <w:rPr>
          <w:rFonts w:cstheme="minorHAnsi"/>
          <w:color w:val="002060"/>
        </w:rPr>
        <w:t xml:space="preserve"> the application is submitted before the intended travel. It is recommended that applications are submitted as early as possible</w:t>
      </w:r>
      <w:r w:rsidR="0082173A">
        <w:rPr>
          <w:rFonts w:cstheme="minorHAnsi"/>
          <w:color w:val="002060"/>
        </w:rPr>
        <w:t xml:space="preserve"> to allow sufficient time for review, </w:t>
      </w:r>
      <w:proofErr w:type="gramStart"/>
      <w:r w:rsidR="0082173A">
        <w:rPr>
          <w:rFonts w:cstheme="minorHAnsi"/>
          <w:color w:val="002060"/>
        </w:rPr>
        <w:t>approval</w:t>
      </w:r>
      <w:proofErr w:type="gramEnd"/>
      <w:r w:rsidR="0082173A">
        <w:rPr>
          <w:rFonts w:cstheme="minorHAnsi"/>
          <w:color w:val="002060"/>
        </w:rPr>
        <w:t xml:space="preserve"> and payment</w:t>
      </w:r>
      <w:r w:rsidRPr="00B36D7B">
        <w:rPr>
          <w:rFonts w:cstheme="minorHAnsi"/>
          <w:color w:val="002060"/>
        </w:rPr>
        <w:t xml:space="preserve">. </w:t>
      </w:r>
    </w:p>
    <w:p w14:paraId="59AFD5D6" w14:textId="51AD8828" w:rsidR="00302096" w:rsidRPr="00B36D7B" w:rsidRDefault="00302096" w:rsidP="00DE229E">
      <w:pPr>
        <w:spacing w:after="0" w:line="240" w:lineRule="auto"/>
        <w:jc w:val="both"/>
        <w:rPr>
          <w:rFonts w:cstheme="minorHAnsi"/>
          <w:color w:val="002060"/>
        </w:rPr>
      </w:pPr>
      <w:r w:rsidRPr="00B36D7B">
        <w:rPr>
          <w:rFonts w:cstheme="minorHAnsi"/>
          <w:color w:val="002060"/>
        </w:rPr>
        <w:t xml:space="preserve">All applications for the PGR Travel Award must be submitted prior to the start of the intended travel. Retrospective applications </w:t>
      </w:r>
      <w:r w:rsidR="00B36D7B" w:rsidRPr="00B36D7B">
        <w:rPr>
          <w:rFonts w:cstheme="minorHAnsi"/>
          <w:color w:val="002060"/>
        </w:rPr>
        <w:t xml:space="preserve">cannot </w:t>
      </w:r>
      <w:r w:rsidRPr="00B36D7B">
        <w:rPr>
          <w:rFonts w:cstheme="minorHAnsi"/>
          <w:color w:val="002060"/>
        </w:rPr>
        <w:t>not be considered.</w:t>
      </w:r>
    </w:p>
    <w:p w14:paraId="3309D1D3" w14:textId="77777777" w:rsidR="00625EC7" w:rsidRDefault="00625EC7" w:rsidP="00DE229E">
      <w:pPr>
        <w:spacing w:after="0" w:line="240" w:lineRule="auto"/>
        <w:jc w:val="both"/>
        <w:rPr>
          <w:rFonts w:cstheme="minorHAnsi"/>
          <w:color w:val="002060"/>
        </w:rPr>
      </w:pPr>
      <w:bookmarkStart w:id="14" w:name="_Toc18938687"/>
      <w:bookmarkStart w:id="15" w:name="_Toc18939050"/>
    </w:p>
    <w:p w14:paraId="4C29FBDA" w14:textId="39AAC383" w:rsidR="00302096" w:rsidRPr="00BC1021" w:rsidRDefault="00625EC7" w:rsidP="00DE229E">
      <w:pPr>
        <w:spacing w:after="0" w:line="240" w:lineRule="auto"/>
        <w:jc w:val="both"/>
        <w:rPr>
          <w:rFonts w:cstheme="minorHAnsi"/>
          <w:b/>
          <w:color w:val="002060"/>
          <w:sz w:val="24"/>
          <w:szCs w:val="24"/>
        </w:rPr>
      </w:pPr>
      <w:r w:rsidRPr="00BC1021">
        <w:rPr>
          <w:rFonts w:cstheme="minorHAnsi"/>
          <w:b/>
          <w:color w:val="002060"/>
          <w:sz w:val="24"/>
          <w:szCs w:val="24"/>
        </w:rPr>
        <w:t>Outcomes and Payment of Award</w:t>
      </w:r>
      <w:bookmarkEnd w:id="14"/>
      <w:bookmarkEnd w:id="15"/>
    </w:p>
    <w:p w14:paraId="01AFB5D6" w14:textId="639DD982" w:rsidR="00302096" w:rsidRPr="00DE229E" w:rsidRDefault="00B36D7B" w:rsidP="00DE229E">
      <w:pPr>
        <w:spacing w:line="240" w:lineRule="auto"/>
        <w:jc w:val="both"/>
        <w:rPr>
          <w:rFonts w:cstheme="minorHAnsi"/>
          <w:color w:val="002060"/>
        </w:rPr>
      </w:pPr>
      <w:r>
        <w:rPr>
          <w:rFonts w:cstheme="minorHAnsi"/>
          <w:color w:val="002060"/>
        </w:rPr>
        <w:t xml:space="preserve">Applications </w:t>
      </w:r>
      <w:r w:rsidR="00302096" w:rsidRPr="00DE229E">
        <w:rPr>
          <w:rFonts w:cstheme="minorHAnsi"/>
          <w:color w:val="002060"/>
        </w:rPr>
        <w:t xml:space="preserve">will be processed as soon as possible upon receipt. If </w:t>
      </w:r>
      <w:r>
        <w:rPr>
          <w:rFonts w:cstheme="minorHAnsi"/>
          <w:color w:val="002060"/>
        </w:rPr>
        <w:t>an</w:t>
      </w:r>
      <w:r w:rsidR="00302096" w:rsidRPr="00DE229E">
        <w:rPr>
          <w:rFonts w:cstheme="minorHAnsi"/>
          <w:color w:val="002060"/>
        </w:rPr>
        <w:t xml:space="preserve"> application is incomplete, or clarification is required on aspects of the application or on the eligibility of the applicant, there may be some delay. </w:t>
      </w:r>
    </w:p>
    <w:p w14:paraId="4CDF8BD6" w14:textId="77777777" w:rsidR="00302096" w:rsidRPr="00DE229E" w:rsidRDefault="00302096" w:rsidP="00DE229E">
      <w:pPr>
        <w:spacing w:line="240" w:lineRule="auto"/>
        <w:jc w:val="both"/>
        <w:rPr>
          <w:rFonts w:cstheme="minorHAnsi"/>
          <w:color w:val="002060"/>
        </w:rPr>
      </w:pPr>
      <w:r w:rsidRPr="00DE229E">
        <w:rPr>
          <w:rFonts w:cstheme="minorHAnsi"/>
          <w:color w:val="002060"/>
        </w:rPr>
        <w:t xml:space="preserve">Applicants will be contacted about the outcome of their application via their University of Strathclyde email address as soon as possible after the application has been processed and a decision has been reached. </w:t>
      </w:r>
    </w:p>
    <w:p w14:paraId="37047A52" w14:textId="1F0C44F9" w:rsidR="00302096" w:rsidRPr="00DE229E" w:rsidRDefault="00302096" w:rsidP="00DE229E">
      <w:pPr>
        <w:spacing w:line="240" w:lineRule="auto"/>
        <w:jc w:val="both"/>
        <w:rPr>
          <w:rFonts w:cstheme="minorHAnsi"/>
          <w:color w:val="002060"/>
        </w:rPr>
      </w:pPr>
      <w:r w:rsidRPr="00DE229E">
        <w:rPr>
          <w:rFonts w:cstheme="minorHAnsi"/>
          <w:color w:val="002060"/>
        </w:rPr>
        <w:t>If successful, payment will be organised through the University’s Finance Office</w:t>
      </w:r>
      <w:r w:rsidR="00B36D7B">
        <w:rPr>
          <w:rFonts w:cstheme="minorHAnsi"/>
          <w:color w:val="002060"/>
        </w:rPr>
        <w:t xml:space="preserve">. </w:t>
      </w:r>
      <w:r w:rsidR="00D7137E">
        <w:rPr>
          <w:rFonts w:cstheme="minorHAnsi"/>
          <w:color w:val="002060"/>
        </w:rPr>
        <w:t>To allow</w:t>
      </w:r>
      <w:r w:rsidRPr="00DE229E">
        <w:rPr>
          <w:rFonts w:cstheme="minorHAnsi"/>
          <w:color w:val="002060"/>
        </w:rPr>
        <w:t xml:space="preserve"> payment </w:t>
      </w:r>
      <w:r w:rsidR="00D7137E">
        <w:rPr>
          <w:rFonts w:cstheme="minorHAnsi"/>
          <w:color w:val="002060"/>
        </w:rPr>
        <w:t>of an Award</w:t>
      </w:r>
      <w:r w:rsidRPr="00DE229E">
        <w:rPr>
          <w:rFonts w:cstheme="minorHAnsi"/>
          <w:color w:val="002060"/>
        </w:rPr>
        <w:t>, up-to-date bank details for student</w:t>
      </w:r>
      <w:r w:rsidR="00D7137E">
        <w:rPr>
          <w:rFonts w:cstheme="minorHAnsi"/>
          <w:color w:val="002060"/>
        </w:rPr>
        <w:t>s</w:t>
      </w:r>
      <w:r w:rsidRPr="00DE229E">
        <w:rPr>
          <w:rFonts w:cstheme="minorHAnsi"/>
          <w:color w:val="002060"/>
        </w:rPr>
        <w:t xml:space="preserve"> must be held on the University’s finance system.</w:t>
      </w:r>
    </w:p>
    <w:p w14:paraId="41D563A5" w14:textId="186026EC" w:rsidR="00302096" w:rsidRPr="00DE229E" w:rsidRDefault="00302096" w:rsidP="00DE229E">
      <w:pPr>
        <w:spacing w:line="240" w:lineRule="auto"/>
        <w:jc w:val="both"/>
        <w:rPr>
          <w:rFonts w:cstheme="minorHAnsi"/>
          <w:color w:val="002060"/>
        </w:rPr>
      </w:pPr>
      <w:r w:rsidRPr="00DE229E">
        <w:rPr>
          <w:rFonts w:cstheme="minorHAnsi"/>
          <w:color w:val="002060"/>
        </w:rPr>
        <w:t xml:space="preserve">If the applicant’s bank account details are not </w:t>
      </w:r>
      <w:r w:rsidR="00B36D7B">
        <w:rPr>
          <w:rFonts w:cstheme="minorHAnsi"/>
          <w:color w:val="002060"/>
        </w:rPr>
        <w:t xml:space="preserve">yet </w:t>
      </w:r>
      <w:r w:rsidRPr="00DE229E">
        <w:rPr>
          <w:rFonts w:cstheme="minorHAnsi"/>
          <w:color w:val="002060"/>
        </w:rPr>
        <w:t xml:space="preserve">on the University’s Finance system, </w:t>
      </w:r>
      <w:r w:rsidR="00B36D7B">
        <w:rPr>
          <w:rFonts w:cstheme="minorHAnsi"/>
          <w:color w:val="002060"/>
        </w:rPr>
        <w:t xml:space="preserve">they </w:t>
      </w:r>
      <w:r w:rsidR="00D7137E">
        <w:rPr>
          <w:rFonts w:cstheme="minorHAnsi"/>
          <w:color w:val="002060"/>
        </w:rPr>
        <w:t>should</w:t>
      </w:r>
      <w:r w:rsidRPr="00DE229E">
        <w:rPr>
          <w:rFonts w:cstheme="minorHAnsi"/>
          <w:color w:val="002060"/>
        </w:rPr>
        <w:t xml:space="preserve"> complete the </w:t>
      </w:r>
      <w:hyperlink r:id="rId21" w:history="1">
        <w:r w:rsidRPr="00B36D7B">
          <w:rPr>
            <w:rStyle w:val="Hyperlink"/>
            <w:rFonts w:cstheme="minorHAnsi"/>
          </w:rPr>
          <w:t>Student Bank Account Form</w:t>
        </w:r>
      </w:hyperlink>
      <w:r w:rsidRPr="00B36D7B">
        <w:rPr>
          <w:rFonts w:cstheme="minorHAnsi"/>
          <w:color w:val="002060"/>
        </w:rPr>
        <w:t xml:space="preserve"> and </w:t>
      </w:r>
      <w:r w:rsidRPr="00DE229E">
        <w:rPr>
          <w:rFonts w:cstheme="minorHAnsi"/>
          <w:color w:val="002060"/>
        </w:rPr>
        <w:t xml:space="preserve">submit it to the </w:t>
      </w:r>
      <w:hyperlink r:id="rId22" w:history="1">
        <w:r w:rsidRPr="00B36D7B">
          <w:rPr>
            <w:rStyle w:val="Hyperlink"/>
            <w:rFonts w:cstheme="minorHAnsi"/>
          </w:rPr>
          <w:t xml:space="preserve">Finance </w:t>
        </w:r>
        <w:r w:rsidR="00B36D7B" w:rsidRPr="00B36D7B">
          <w:rPr>
            <w:rStyle w:val="Hyperlink"/>
            <w:rFonts w:cstheme="minorHAnsi"/>
          </w:rPr>
          <w:t>Office</w:t>
        </w:r>
      </w:hyperlink>
      <w:r w:rsidR="00B36D7B">
        <w:rPr>
          <w:rFonts w:cstheme="minorHAnsi"/>
          <w:color w:val="002060"/>
        </w:rPr>
        <w:t>.</w:t>
      </w:r>
      <w:r w:rsidRPr="00DE229E">
        <w:rPr>
          <w:rFonts w:cstheme="minorHAnsi"/>
          <w:color w:val="002060"/>
        </w:rPr>
        <w:t xml:space="preserve"> Once </w:t>
      </w:r>
      <w:r w:rsidR="00B36D7B">
        <w:rPr>
          <w:rFonts w:cstheme="minorHAnsi"/>
          <w:color w:val="002060"/>
        </w:rPr>
        <w:t>the form has been sent to</w:t>
      </w:r>
      <w:r w:rsidRPr="00DE229E">
        <w:rPr>
          <w:rFonts w:cstheme="minorHAnsi"/>
          <w:color w:val="002060"/>
        </w:rPr>
        <w:t xml:space="preserve"> the Finance Office, </w:t>
      </w:r>
      <w:r w:rsidR="00B36D7B">
        <w:rPr>
          <w:rFonts w:cstheme="minorHAnsi"/>
          <w:color w:val="002060"/>
        </w:rPr>
        <w:t>students should notify the</w:t>
      </w:r>
      <w:r w:rsidR="00625EC7" w:rsidRPr="00B36D7B">
        <w:rPr>
          <w:rFonts w:cstheme="minorHAnsi"/>
          <w:color w:val="002060"/>
        </w:rPr>
        <w:t xml:space="preserve"> </w:t>
      </w:r>
      <w:hyperlink r:id="rId23" w:history="1">
        <w:r w:rsidR="00625EC7" w:rsidRPr="00B36D7B">
          <w:rPr>
            <w:rStyle w:val="Hyperlink"/>
            <w:rFonts w:cstheme="minorHAnsi"/>
          </w:rPr>
          <w:t>PGR Funding Team</w:t>
        </w:r>
      </w:hyperlink>
      <w:r w:rsidRPr="00B36D7B">
        <w:rPr>
          <w:rFonts w:cstheme="minorHAnsi"/>
          <w:color w:val="002060"/>
        </w:rPr>
        <w:t xml:space="preserve"> </w:t>
      </w:r>
      <w:r w:rsidR="00B36D7B">
        <w:rPr>
          <w:rFonts w:cstheme="minorHAnsi"/>
          <w:color w:val="002060"/>
        </w:rPr>
        <w:t>that is has been submitted.</w:t>
      </w:r>
      <w:r w:rsidRPr="00DE229E">
        <w:rPr>
          <w:rFonts w:cstheme="minorHAnsi"/>
          <w:color w:val="002060"/>
        </w:rPr>
        <w:t xml:space="preserve"> </w:t>
      </w:r>
    </w:p>
    <w:p w14:paraId="325C9233" w14:textId="76F231AE" w:rsidR="00302096" w:rsidRPr="00DE229E" w:rsidRDefault="0006103A" w:rsidP="00DE229E">
      <w:pPr>
        <w:spacing w:line="240" w:lineRule="auto"/>
        <w:jc w:val="both"/>
        <w:rPr>
          <w:rFonts w:cstheme="minorHAnsi"/>
          <w:color w:val="002060"/>
        </w:rPr>
      </w:pPr>
      <w:r>
        <w:rPr>
          <w:rFonts w:cstheme="minorHAnsi"/>
          <w:color w:val="002060"/>
        </w:rPr>
        <w:t>B</w:t>
      </w:r>
      <w:r w:rsidR="00302096" w:rsidRPr="00DE229E">
        <w:rPr>
          <w:rFonts w:cstheme="minorHAnsi"/>
          <w:color w:val="002060"/>
        </w:rPr>
        <w:t>ank details should</w:t>
      </w:r>
      <w:r w:rsidR="00480351">
        <w:rPr>
          <w:rFonts w:cstheme="minorHAnsi"/>
          <w:color w:val="002060"/>
        </w:rPr>
        <w:t xml:space="preserve"> </w:t>
      </w:r>
      <w:r w:rsidR="00480351" w:rsidRPr="00480351">
        <w:rPr>
          <w:rFonts w:cstheme="minorHAnsi"/>
          <w:b/>
          <w:bCs/>
          <w:i/>
          <w:iCs/>
          <w:color w:val="002060"/>
        </w:rPr>
        <w:t>not</w:t>
      </w:r>
      <w:r w:rsidR="00302096" w:rsidRPr="00480351">
        <w:rPr>
          <w:rFonts w:cstheme="minorHAnsi"/>
          <w:b/>
          <w:bCs/>
          <w:color w:val="002060"/>
        </w:rPr>
        <w:t xml:space="preserve"> </w:t>
      </w:r>
      <w:r w:rsidR="00302096" w:rsidRPr="00DE229E">
        <w:rPr>
          <w:rFonts w:cstheme="minorHAnsi"/>
          <w:color w:val="002060"/>
        </w:rPr>
        <w:t>be provided in the application form or in any correspondence with the PGR Funding Team. These details are held solely by the Finance Office for data protection purposes.</w:t>
      </w:r>
    </w:p>
    <w:p w14:paraId="28F382A5" w14:textId="6072943A" w:rsidR="00C239B1" w:rsidRPr="00DE229E" w:rsidRDefault="00705384" w:rsidP="00DE229E">
      <w:pPr>
        <w:spacing w:after="0" w:line="240" w:lineRule="auto"/>
        <w:jc w:val="both"/>
        <w:rPr>
          <w:rFonts w:cstheme="minorHAnsi"/>
          <w:color w:val="002060"/>
        </w:rPr>
      </w:pPr>
      <w:r>
        <w:rPr>
          <w:rFonts w:cstheme="minorHAnsi"/>
          <w:color w:val="002060"/>
        </w:rPr>
        <w:t>I</w:t>
      </w:r>
      <w:r w:rsidR="00302096" w:rsidRPr="00DE229E">
        <w:rPr>
          <w:rFonts w:cstheme="minorHAnsi"/>
          <w:color w:val="002060"/>
        </w:rPr>
        <w:t>f payment has not been received within two weeks of receiving notification of the Award, please contact</w:t>
      </w:r>
      <w:r w:rsidR="00625EC7">
        <w:rPr>
          <w:rFonts w:cstheme="minorHAnsi"/>
          <w:color w:val="002060"/>
        </w:rPr>
        <w:t xml:space="preserve"> the </w:t>
      </w:r>
      <w:hyperlink r:id="rId24" w:history="1">
        <w:r w:rsidR="00625EC7" w:rsidRPr="00625EC7">
          <w:rPr>
            <w:rStyle w:val="Hyperlink"/>
            <w:rFonts w:cstheme="minorHAnsi"/>
          </w:rPr>
          <w:t>PGR Funding Team</w:t>
        </w:r>
      </w:hyperlink>
      <w:r w:rsidR="00625EC7">
        <w:rPr>
          <w:rFonts w:cstheme="minorHAnsi"/>
          <w:color w:val="002060"/>
        </w:rPr>
        <w:t>.</w:t>
      </w:r>
      <w:r w:rsidR="00302096" w:rsidRPr="00DE229E">
        <w:rPr>
          <w:rFonts w:cstheme="minorHAnsi"/>
          <w:color w:val="002060"/>
        </w:rPr>
        <w:t xml:space="preserve"> </w:t>
      </w:r>
    </w:p>
    <w:p w14:paraId="7BB0655B" w14:textId="77777777" w:rsidR="00DE229E" w:rsidRPr="00DE229E" w:rsidRDefault="00DE229E" w:rsidP="00DE229E">
      <w:pPr>
        <w:spacing w:after="0" w:line="240" w:lineRule="auto"/>
        <w:jc w:val="both"/>
        <w:rPr>
          <w:rFonts w:cstheme="minorHAnsi"/>
          <w:b/>
          <w:color w:val="002060"/>
        </w:rPr>
      </w:pPr>
    </w:p>
    <w:p w14:paraId="28B231EA" w14:textId="757CF7D0" w:rsidR="00286021" w:rsidRPr="00BC1021" w:rsidRDefault="00286021" w:rsidP="00DE229E">
      <w:pPr>
        <w:spacing w:after="0" w:line="240" w:lineRule="auto"/>
        <w:jc w:val="both"/>
        <w:rPr>
          <w:rFonts w:cstheme="minorHAnsi"/>
          <w:b/>
          <w:color w:val="002060"/>
          <w:sz w:val="24"/>
          <w:szCs w:val="24"/>
        </w:rPr>
      </w:pPr>
      <w:r w:rsidRPr="00BC1021">
        <w:rPr>
          <w:rFonts w:cstheme="minorHAnsi"/>
          <w:b/>
          <w:color w:val="002060"/>
          <w:sz w:val="24"/>
          <w:szCs w:val="24"/>
        </w:rPr>
        <w:t>Q</w:t>
      </w:r>
      <w:r w:rsidR="00DE229E" w:rsidRPr="00BC1021">
        <w:rPr>
          <w:rFonts w:cstheme="minorHAnsi"/>
          <w:b/>
          <w:color w:val="002060"/>
          <w:sz w:val="24"/>
          <w:szCs w:val="24"/>
        </w:rPr>
        <w:t>uestions</w:t>
      </w:r>
    </w:p>
    <w:p w14:paraId="77B99618" w14:textId="4FBA85A9" w:rsidR="00DE229E" w:rsidRPr="00DE229E" w:rsidRDefault="00286021" w:rsidP="00DE229E">
      <w:pPr>
        <w:spacing w:after="0" w:line="240" w:lineRule="auto"/>
        <w:jc w:val="both"/>
        <w:rPr>
          <w:rFonts w:cstheme="minorHAnsi"/>
          <w:color w:val="002060"/>
        </w:rPr>
      </w:pPr>
      <w:r w:rsidRPr="00DE229E">
        <w:rPr>
          <w:rFonts w:cstheme="minorHAnsi"/>
          <w:color w:val="002060"/>
        </w:rPr>
        <w:t xml:space="preserve">If you have any questions </w:t>
      </w:r>
      <w:r w:rsidR="00F635D9">
        <w:rPr>
          <w:rFonts w:cstheme="minorHAnsi"/>
          <w:color w:val="002060"/>
        </w:rPr>
        <w:t>about eli</w:t>
      </w:r>
      <w:r w:rsidRPr="00DE229E">
        <w:rPr>
          <w:rFonts w:cstheme="minorHAnsi"/>
          <w:color w:val="002060"/>
        </w:rPr>
        <w:t>gibility</w:t>
      </w:r>
      <w:r w:rsidR="00F635D9">
        <w:rPr>
          <w:rFonts w:cstheme="minorHAnsi"/>
          <w:color w:val="002060"/>
        </w:rPr>
        <w:t xml:space="preserve"> or the wider scheme and application form, </w:t>
      </w:r>
      <w:r w:rsidRPr="00DE229E">
        <w:rPr>
          <w:rFonts w:cstheme="minorHAnsi"/>
          <w:color w:val="002060"/>
        </w:rPr>
        <w:t xml:space="preserve">please contact </w:t>
      </w:r>
      <w:r w:rsidR="00625EC7">
        <w:rPr>
          <w:rFonts w:cstheme="minorHAnsi"/>
          <w:color w:val="002060"/>
        </w:rPr>
        <w:t xml:space="preserve">the </w:t>
      </w:r>
      <w:hyperlink r:id="rId25" w:history="1">
        <w:r w:rsidR="00625EC7" w:rsidRPr="00625EC7">
          <w:rPr>
            <w:rStyle w:val="Hyperlink"/>
            <w:rFonts w:cstheme="minorHAnsi"/>
          </w:rPr>
          <w:t>PGR Funding Team</w:t>
        </w:r>
      </w:hyperlink>
      <w:r w:rsidR="00625EC7">
        <w:rPr>
          <w:rFonts w:cstheme="minorHAnsi"/>
          <w:color w:val="002060"/>
        </w:rPr>
        <w:t xml:space="preserve"> </w:t>
      </w:r>
      <w:r w:rsidR="00F77920" w:rsidRPr="00DE229E">
        <w:rPr>
          <w:rFonts w:cstheme="minorHAnsi"/>
          <w:color w:val="002060"/>
        </w:rPr>
        <w:t xml:space="preserve">as early as possible before </w:t>
      </w:r>
      <w:r w:rsidR="00F635D9">
        <w:rPr>
          <w:rFonts w:cstheme="minorHAnsi"/>
          <w:color w:val="002060"/>
        </w:rPr>
        <w:t>the</w:t>
      </w:r>
      <w:r w:rsidR="00F77920" w:rsidRPr="00DE229E">
        <w:rPr>
          <w:rFonts w:cstheme="minorHAnsi"/>
          <w:color w:val="002060"/>
        </w:rPr>
        <w:t xml:space="preserve"> intended conference travel.</w:t>
      </w:r>
    </w:p>
    <w:sectPr w:rsidR="00DE229E" w:rsidRPr="00DE229E" w:rsidSect="00455467">
      <w:type w:val="continuous"/>
      <w:pgSz w:w="11906" w:h="16838"/>
      <w:pgMar w:top="1440"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FD46" w14:textId="77777777" w:rsidR="00585930" w:rsidRDefault="00585930">
      <w:pPr>
        <w:spacing w:after="0" w:line="240" w:lineRule="auto"/>
      </w:pPr>
      <w:r>
        <w:separator/>
      </w:r>
    </w:p>
  </w:endnote>
  <w:endnote w:type="continuationSeparator" w:id="0">
    <w:p w14:paraId="127A5610" w14:textId="77777777" w:rsidR="00585930" w:rsidRDefault="0058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B9F0" w14:textId="490D443C" w:rsidR="007151D9" w:rsidRDefault="00302096" w:rsidP="008931EC">
    <w:pPr>
      <w:pStyle w:val="Footer"/>
      <w:pBdr>
        <w:top w:val="single" w:sz="4" w:space="8" w:color="4472C4" w:themeColor="accent1"/>
      </w:pBdr>
      <w:tabs>
        <w:tab w:val="left" w:pos="3285"/>
      </w:tabs>
      <w:spacing w:before="360"/>
      <w:contextualSpacing/>
      <w:jc w:val="center"/>
      <w:rPr>
        <w:noProof/>
        <w:color w:val="404040" w:themeColor="text1" w:themeTint="BF"/>
      </w:rPr>
    </w:pPr>
    <w:r>
      <w:rPr>
        <w:noProof/>
        <w:color w:val="404040" w:themeColor="text1" w:themeTint="BF"/>
        <w:sz w:val="20"/>
      </w:rPr>
      <w:t>Please direct any questions concerning the PGR Travel Award to</w:t>
    </w:r>
    <w:r w:rsidRPr="003F36CB">
      <w:rPr>
        <w:noProof/>
        <w:color w:val="404040" w:themeColor="text1" w:themeTint="BF"/>
        <w:sz w:val="20"/>
      </w:rPr>
      <w:t xml:space="preserve"> </w:t>
    </w:r>
    <w:hyperlink r:id="rId1" w:history="1">
      <w:r w:rsidR="00D67C22">
        <w:rPr>
          <w:rStyle w:val="Hyperlink"/>
          <w:noProof/>
          <w:sz w:val="20"/>
        </w:rPr>
        <w:t>rkes-pgrfunding@strath.ac.uk</w:t>
      </w:r>
    </w:hyperlink>
  </w:p>
  <w:p w14:paraId="2ABF02BB" w14:textId="77777777" w:rsidR="007151D9" w:rsidRPr="00D743F7" w:rsidRDefault="002E5D60" w:rsidP="008931EC">
    <w:pPr>
      <w:jc w:val="center"/>
      <w:rPr>
        <w:sz w:val="18"/>
      </w:rPr>
    </w:pPr>
  </w:p>
  <w:p w14:paraId="7CD891E7" w14:textId="77777777" w:rsidR="00B52BC5" w:rsidRDefault="002E5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7523" w14:textId="77777777" w:rsidR="00585930" w:rsidRDefault="00585930">
      <w:pPr>
        <w:spacing w:after="0" w:line="240" w:lineRule="auto"/>
      </w:pPr>
      <w:r>
        <w:separator/>
      </w:r>
    </w:p>
  </w:footnote>
  <w:footnote w:type="continuationSeparator" w:id="0">
    <w:p w14:paraId="2E1AE43A" w14:textId="77777777" w:rsidR="00585930" w:rsidRDefault="0058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DC6" w14:textId="77777777" w:rsidR="002E18B9" w:rsidRPr="002E18B9" w:rsidRDefault="002E18B9" w:rsidP="00CA4711">
    <w:pPr>
      <w:pStyle w:val="Header"/>
      <w:rPr>
        <w:rFonts w:ascii="Arial" w:hAnsi="Arial" w:cs="Arial"/>
        <w:noProof/>
        <w:color w:val="44546A" w:themeColor="text2"/>
        <w:szCs w:val="4"/>
      </w:rPr>
    </w:pPr>
  </w:p>
  <w:p w14:paraId="640047E7" w14:textId="46370B45" w:rsidR="00F75C74" w:rsidRDefault="002E5D60" w:rsidP="002E18B9">
    <w:pPr>
      <w:pStyle w:val="Header"/>
      <w:jc w:val="center"/>
      <w:rPr>
        <w:rFonts w:ascii="Arial" w:hAnsi="Arial" w:cs="Arial"/>
        <w:noProof/>
        <w:color w:val="44546A" w:themeColor="text2"/>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73CD"/>
    <w:multiLevelType w:val="hybridMultilevel"/>
    <w:tmpl w:val="AD78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B3C85"/>
    <w:multiLevelType w:val="hybridMultilevel"/>
    <w:tmpl w:val="025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834D9"/>
    <w:multiLevelType w:val="hybridMultilevel"/>
    <w:tmpl w:val="4554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D23FE"/>
    <w:multiLevelType w:val="hybridMultilevel"/>
    <w:tmpl w:val="F07C8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CF2DE1"/>
    <w:multiLevelType w:val="hybridMultilevel"/>
    <w:tmpl w:val="A392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E6E24"/>
    <w:multiLevelType w:val="hybridMultilevel"/>
    <w:tmpl w:val="36E0B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6A16AA"/>
    <w:multiLevelType w:val="hybridMultilevel"/>
    <w:tmpl w:val="3926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1E3E4B"/>
    <w:multiLevelType w:val="hybridMultilevel"/>
    <w:tmpl w:val="EEAC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80A98"/>
    <w:multiLevelType w:val="hybridMultilevel"/>
    <w:tmpl w:val="4F32A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4"/>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6"/>
    <w:rsid w:val="0006103A"/>
    <w:rsid w:val="00091082"/>
    <w:rsid w:val="00132782"/>
    <w:rsid w:val="00134F27"/>
    <w:rsid w:val="001369F0"/>
    <w:rsid w:val="00160B88"/>
    <w:rsid w:val="001663AA"/>
    <w:rsid w:val="00192272"/>
    <w:rsid w:val="001F43D5"/>
    <w:rsid w:val="00212DCF"/>
    <w:rsid w:val="00241A63"/>
    <w:rsid w:val="00270E21"/>
    <w:rsid w:val="00286021"/>
    <w:rsid w:val="002868D6"/>
    <w:rsid w:val="002C3AB2"/>
    <w:rsid w:val="002E18B9"/>
    <w:rsid w:val="002E5D60"/>
    <w:rsid w:val="00302096"/>
    <w:rsid w:val="0031707A"/>
    <w:rsid w:val="003436E0"/>
    <w:rsid w:val="003D43A9"/>
    <w:rsid w:val="003F589D"/>
    <w:rsid w:val="0042553C"/>
    <w:rsid w:val="004402AF"/>
    <w:rsid w:val="004721E4"/>
    <w:rsid w:val="00480351"/>
    <w:rsid w:val="005046FD"/>
    <w:rsid w:val="00585930"/>
    <w:rsid w:val="00585BF3"/>
    <w:rsid w:val="005F22D5"/>
    <w:rsid w:val="00625EC7"/>
    <w:rsid w:val="0063063A"/>
    <w:rsid w:val="00684A2E"/>
    <w:rsid w:val="007017E6"/>
    <w:rsid w:val="00705384"/>
    <w:rsid w:val="0070726B"/>
    <w:rsid w:val="0076145A"/>
    <w:rsid w:val="0076460B"/>
    <w:rsid w:val="0082173A"/>
    <w:rsid w:val="008814A6"/>
    <w:rsid w:val="008931EC"/>
    <w:rsid w:val="008953F8"/>
    <w:rsid w:val="00895D80"/>
    <w:rsid w:val="008971D2"/>
    <w:rsid w:val="008C1BB4"/>
    <w:rsid w:val="008F32D5"/>
    <w:rsid w:val="009145C2"/>
    <w:rsid w:val="00915357"/>
    <w:rsid w:val="00980403"/>
    <w:rsid w:val="009B0BB6"/>
    <w:rsid w:val="009C4296"/>
    <w:rsid w:val="009F3F36"/>
    <w:rsid w:val="00A125A2"/>
    <w:rsid w:val="00A72B73"/>
    <w:rsid w:val="00AC2D4C"/>
    <w:rsid w:val="00AE4F38"/>
    <w:rsid w:val="00B0281D"/>
    <w:rsid w:val="00B22274"/>
    <w:rsid w:val="00B36D7B"/>
    <w:rsid w:val="00B5094F"/>
    <w:rsid w:val="00BB2A7A"/>
    <w:rsid w:val="00BC1021"/>
    <w:rsid w:val="00C03CD5"/>
    <w:rsid w:val="00C239B1"/>
    <w:rsid w:val="00C60D00"/>
    <w:rsid w:val="00CA4711"/>
    <w:rsid w:val="00CD2D1B"/>
    <w:rsid w:val="00CE55A4"/>
    <w:rsid w:val="00CF6A33"/>
    <w:rsid w:val="00D05F0E"/>
    <w:rsid w:val="00D27E1F"/>
    <w:rsid w:val="00D308A8"/>
    <w:rsid w:val="00D3415C"/>
    <w:rsid w:val="00D67C22"/>
    <w:rsid w:val="00D7137E"/>
    <w:rsid w:val="00D74112"/>
    <w:rsid w:val="00D7512F"/>
    <w:rsid w:val="00D83D1C"/>
    <w:rsid w:val="00DE229E"/>
    <w:rsid w:val="00E00303"/>
    <w:rsid w:val="00E229BF"/>
    <w:rsid w:val="00E30CFD"/>
    <w:rsid w:val="00E31A37"/>
    <w:rsid w:val="00E7193D"/>
    <w:rsid w:val="00EB4523"/>
    <w:rsid w:val="00EC43CB"/>
    <w:rsid w:val="00ED33F8"/>
    <w:rsid w:val="00EE6560"/>
    <w:rsid w:val="00F564B0"/>
    <w:rsid w:val="00F635D9"/>
    <w:rsid w:val="00F7281B"/>
    <w:rsid w:val="00F759A5"/>
    <w:rsid w:val="00F7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0861"/>
  <w15:chartTrackingRefBased/>
  <w15:docId w15:val="{9A6081A3-18F7-40FD-AA4E-DC5B24CD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096"/>
  </w:style>
  <w:style w:type="paragraph" w:styleId="Footer">
    <w:name w:val="footer"/>
    <w:basedOn w:val="Normal"/>
    <w:link w:val="FooterChar"/>
    <w:uiPriority w:val="99"/>
    <w:unhideWhenUsed/>
    <w:qFormat/>
    <w:rsid w:val="0030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096"/>
  </w:style>
  <w:style w:type="character" w:styleId="Hyperlink">
    <w:name w:val="Hyperlink"/>
    <w:basedOn w:val="DefaultParagraphFont"/>
    <w:uiPriority w:val="99"/>
    <w:unhideWhenUsed/>
    <w:rsid w:val="00302096"/>
    <w:rPr>
      <w:color w:val="0563C1" w:themeColor="hyperlink"/>
      <w:u w:val="single"/>
    </w:rPr>
  </w:style>
  <w:style w:type="character" w:styleId="Emphasis">
    <w:name w:val="Emphasis"/>
    <w:basedOn w:val="DefaultParagraphFont"/>
    <w:uiPriority w:val="20"/>
    <w:qFormat/>
    <w:rsid w:val="00302096"/>
    <w:rPr>
      <w:i/>
      <w:iCs/>
    </w:rPr>
  </w:style>
  <w:style w:type="paragraph" w:styleId="ListParagraph">
    <w:name w:val="List Paragraph"/>
    <w:basedOn w:val="Normal"/>
    <w:uiPriority w:val="34"/>
    <w:qFormat/>
    <w:rsid w:val="00302096"/>
    <w:pPr>
      <w:ind w:left="720"/>
      <w:contextualSpacing/>
    </w:pPr>
  </w:style>
  <w:style w:type="paragraph" w:styleId="NoSpacing">
    <w:name w:val="No Spacing"/>
    <w:link w:val="NoSpacingChar"/>
    <w:uiPriority w:val="1"/>
    <w:qFormat/>
    <w:rsid w:val="00302096"/>
    <w:pPr>
      <w:spacing w:after="0" w:line="240" w:lineRule="auto"/>
    </w:pPr>
  </w:style>
  <w:style w:type="table" w:styleId="TableGridLight">
    <w:name w:val="Grid Table Light"/>
    <w:basedOn w:val="TableNormal"/>
    <w:uiPriority w:val="40"/>
    <w:rsid w:val="003020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302096"/>
  </w:style>
  <w:style w:type="character" w:styleId="UnresolvedMention">
    <w:name w:val="Unresolved Mention"/>
    <w:basedOn w:val="DefaultParagraphFont"/>
    <w:uiPriority w:val="99"/>
    <w:semiHidden/>
    <w:unhideWhenUsed/>
    <w:rsid w:val="00286021"/>
    <w:rPr>
      <w:color w:val="605E5C"/>
      <w:shd w:val="clear" w:color="auto" w:fill="E1DFDD"/>
    </w:rPr>
  </w:style>
  <w:style w:type="character" w:styleId="FollowedHyperlink">
    <w:name w:val="FollowedHyperlink"/>
    <w:basedOn w:val="DefaultParagraphFont"/>
    <w:uiPriority w:val="99"/>
    <w:semiHidden/>
    <w:unhideWhenUsed/>
    <w:rsid w:val="008F32D5"/>
    <w:rPr>
      <w:color w:val="954F72" w:themeColor="followedHyperlink"/>
      <w:u w:val="single"/>
    </w:rPr>
  </w:style>
  <w:style w:type="character" w:styleId="CommentReference">
    <w:name w:val="annotation reference"/>
    <w:basedOn w:val="DefaultParagraphFont"/>
    <w:uiPriority w:val="99"/>
    <w:semiHidden/>
    <w:unhideWhenUsed/>
    <w:rsid w:val="009F3F36"/>
    <w:rPr>
      <w:sz w:val="16"/>
      <w:szCs w:val="16"/>
    </w:rPr>
  </w:style>
  <w:style w:type="paragraph" w:styleId="CommentText">
    <w:name w:val="annotation text"/>
    <w:basedOn w:val="Normal"/>
    <w:link w:val="CommentTextChar"/>
    <w:uiPriority w:val="99"/>
    <w:semiHidden/>
    <w:unhideWhenUsed/>
    <w:rsid w:val="009F3F36"/>
    <w:pPr>
      <w:spacing w:line="240" w:lineRule="auto"/>
    </w:pPr>
    <w:rPr>
      <w:sz w:val="20"/>
      <w:szCs w:val="20"/>
    </w:rPr>
  </w:style>
  <w:style w:type="character" w:customStyle="1" w:styleId="CommentTextChar">
    <w:name w:val="Comment Text Char"/>
    <w:basedOn w:val="DefaultParagraphFont"/>
    <w:link w:val="CommentText"/>
    <w:uiPriority w:val="99"/>
    <w:semiHidden/>
    <w:rsid w:val="009F3F36"/>
    <w:rPr>
      <w:sz w:val="20"/>
      <w:szCs w:val="20"/>
    </w:rPr>
  </w:style>
  <w:style w:type="paragraph" w:styleId="CommentSubject">
    <w:name w:val="annotation subject"/>
    <w:basedOn w:val="CommentText"/>
    <w:next w:val="CommentText"/>
    <w:link w:val="CommentSubjectChar"/>
    <w:uiPriority w:val="99"/>
    <w:semiHidden/>
    <w:unhideWhenUsed/>
    <w:rsid w:val="009F3F36"/>
    <w:rPr>
      <w:b/>
      <w:bCs/>
    </w:rPr>
  </w:style>
  <w:style w:type="character" w:customStyle="1" w:styleId="CommentSubjectChar">
    <w:name w:val="Comment Subject Char"/>
    <w:basedOn w:val="CommentTextChar"/>
    <w:link w:val="CommentSubject"/>
    <w:uiPriority w:val="99"/>
    <w:semiHidden/>
    <w:rsid w:val="009F3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7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safetyhealthwellbeing/safereturntocampus/covid-19guidance/" TargetMode="External"/><Relationship Id="rId13" Type="http://schemas.openxmlformats.org/officeDocument/2006/relationships/hyperlink" Target="https://www.strath.ac.uk/professionalservices/finance/accountingservices/conly/travelcoverage/covid-19universitytraveladvice/" TargetMode="External"/><Relationship Id="rId18" Type="http://schemas.openxmlformats.org/officeDocument/2006/relationships/hyperlink" Target="https://www.gov.uk/foreign-travel-adv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trath.ac.uk/professionalservices/media/ps/finance/forms/Student_Bank_Account_Form.docx" TargetMode="External"/><Relationship Id="rId7" Type="http://schemas.openxmlformats.org/officeDocument/2006/relationships/image" Target="media/image1.png"/><Relationship Id="rId12" Type="http://schemas.openxmlformats.org/officeDocument/2006/relationships/hyperlink" Target="https://www.strath.ac.uk/studywithus/studyabroad/goingabroad/keytravel/" TargetMode="External"/><Relationship Id="rId17" Type="http://schemas.openxmlformats.org/officeDocument/2006/relationships/hyperlink" Target="https://www.strath.ac.uk/professionalservices/finance/accountingservices/conly/travelcoverage/covid-19universitytraveladvice/" TargetMode="External"/><Relationship Id="rId25" Type="http://schemas.openxmlformats.org/officeDocument/2006/relationships/hyperlink" Target="mailto:rkes-pgrfunding@strath.ac.uk" TargetMode="External"/><Relationship Id="rId2" Type="http://schemas.openxmlformats.org/officeDocument/2006/relationships/styles" Target="styles.xml"/><Relationship Id="rId16" Type="http://schemas.openxmlformats.org/officeDocument/2006/relationships/hyperlink" Target="mailto:rkes-pgrfunding@strath.ac.uk" TargetMode="External"/><Relationship Id="rId20" Type="http://schemas.openxmlformats.org/officeDocument/2006/relationships/hyperlink" Target="mailto:rkes-pgrfunding@strath.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h.ac.uk/media/ps/safetyservices/campusonly/covidrrdg/Covid-19_Individual_Health_Risk_Assessment-Student_v2.0.docx" TargetMode="External"/><Relationship Id="rId24" Type="http://schemas.openxmlformats.org/officeDocument/2006/relationships/hyperlink" Target="mailto:rkes-pgrfunding@strath.ac.uk"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rkes-pgrfunding@strath.ac.uk" TargetMode="External"/><Relationship Id="rId10" Type="http://schemas.openxmlformats.org/officeDocument/2006/relationships/hyperlink" Target="https://www.gov.uk/foreign-travel-advice" TargetMode="External"/><Relationship Id="rId19" Type="http://schemas.openxmlformats.org/officeDocument/2006/relationships/hyperlink" Target="mailto:rkes-pgrfunding@strath.ac.uk" TargetMode="External"/><Relationship Id="rId4" Type="http://schemas.openxmlformats.org/officeDocument/2006/relationships/webSettings" Target="webSettings.xml"/><Relationship Id="rId9" Type="http://schemas.openxmlformats.org/officeDocument/2006/relationships/hyperlink" Target="https://www.gov.scot/publications/coronavirus-covid-19-international-travel-quarantine/" TargetMode="External"/><Relationship Id="rId14" Type="http://schemas.openxmlformats.org/officeDocument/2006/relationships/header" Target="header1.xml"/><Relationship Id="rId22" Type="http://schemas.openxmlformats.org/officeDocument/2006/relationships/hyperlink" Target="mailto:expenses-claims@strath.ac.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kes-res@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Helle</dc:creator>
  <cp:keywords/>
  <dc:description/>
  <cp:lastModifiedBy>Jani Helle</cp:lastModifiedBy>
  <cp:revision>3</cp:revision>
  <dcterms:created xsi:type="dcterms:W3CDTF">2021-12-10T15:22:00Z</dcterms:created>
  <dcterms:modified xsi:type="dcterms:W3CDTF">2021-12-10T15:22:00Z</dcterms:modified>
</cp:coreProperties>
</file>