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809"/>
        <w:gridCol w:w="993"/>
        <w:gridCol w:w="2646"/>
        <w:gridCol w:w="1890"/>
        <w:gridCol w:w="3402"/>
      </w:tblGrid>
      <w:tr w:rsidR="00561923" w:rsidRPr="004B01BD" w14:paraId="771AAEB2" w14:textId="77777777" w:rsidTr="52B078F7">
        <w:trPr>
          <w:trHeight w:val="1373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02B3E61A" w14:textId="77777777" w:rsidR="00723966" w:rsidRPr="004B01BD" w:rsidRDefault="0072772F" w:rsidP="00561923">
            <w:pPr>
              <w:spacing w:after="0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4681FD3A" wp14:editId="07777777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93345</wp:posOffset>
                  </wp:positionV>
                  <wp:extent cx="777240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1176" y="20546"/>
                      <wp:lineTo x="2117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082AF8B4" w14:textId="77777777" w:rsidR="00561923" w:rsidRPr="004B01BD" w:rsidRDefault="00561923" w:rsidP="00561923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4B01BD">
              <w:rPr>
                <w:rFonts w:ascii="Arial" w:hAnsi="Arial"/>
                <w:sz w:val="20"/>
              </w:rPr>
              <w:t>Department of Physics</w:t>
            </w:r>
          </w:p>
          <w:p w14:paraId="370D0454" w14:textId="77777777" w:rsidR="00561923" w:rsidRPr="004B01BD" w:rsidRDefault="005A2BF0" w:rsidP="00561923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Module</w:t>
            </w:r>
            <w:r w:rsidR="00561923" w:rsidRPr="004B01BD">
              <w:rPr>
                <w:rFonts w:ascii="Arial" w:hAnsi="Arial"/>
                <w:sz w:val="20"/>
              </w:rPr>
              <w:t xml:space="preserve"> Information </w:t>
            </w:r>
          </w:p>
        </w:tc>
      </w:tr>
      <w:tr w:rsidR="00561923" w:rsidRPr="004B01BD" w14:paraId="7F5492A6" w14:textId="77777777" w:rsidTr="52B078F7">
        <w:tc>
          <w:tcPr>
            <w:tcW w:w="2802" w:type="dxa"/>
            <w:gridSpan w:val="2"/>
          </w:tcPr>
          <w:p w14:paraId="2A49128C" w14:textId="77777777" w:rsidR="00561923" w:rsidRPr="004B01BD" w:rsidRDefault="005A2BF0" w:rsidP="00561923">
            <w:pPr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Module</w:t>
            </w:r>
            <w:r w:rsidR="00561923" w:rsidRPr="004B01BD">
              <w:rPr>
                <w:rFonts w:ascii="Arial" w:hAnsi="Arial"/>
                <w:b/>
                <w:sz w:val="20"/>
              </w:rPr>
              <w:t xml:space="preserve"> Code</w:t>
            </w:r>
          </w:p>
        </w:tc>
        <w:tc>
          <w:tcPr>
            <w:tcW w:w="7938" w:type="dxa"/>
            <w:gridSpan w:val="3"/>
          </w:tcPr>
          <w:p w14:paraId="73D82AB5" w14:textId="77777777" w:rsidR="00E434FD" w:rsidRPr="004B01BD" w:rsidRDefault="00E50E80" w:rsidP="00E22EC2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</w:t>
            </w:r>
            <w:r w:rsidR="005A2BF0">
              <w:rPr>
                <w:rFonts w:ascii="Arial" w:hAnsi="Arial"/>
                <w:sz w:val="20"/>
              </w:rPr>
              <w:t>XXX</w:t>
            </w:r>
          </w:p>
        </w:tc>
      </w:tr>
      <w:tr w:rsidR="00561923" w:rsidRPr="004B01BD" w14:paraId="3BCCE2FD" w14:textId="77777777" w:rsidTr="52B078F7">
        <w:tc>
          <w:tcPr>
            <w:tcW w:w="2802" w:type="dxa"/>
            <w:gridSpan w:val="2"/>
          </w:tcPr>
          <w:p w14:paraId="18079FF6" w14:textId="77777777" w:rsidR="00561923" w:rsidRPr="004B01BD" w:rsidRDefault="005A2BF0" w:rsidP="00561923">
            <w:pPr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Module</w:t>
            </w:r>
            <w:r w:rsidR="00561923" w:rsidRPr="004B01BD">
              <w:rPr>
                <w:rFonts w:ascii="Arial" w:hAnsi="Arial"/>
                <w:b/>
                <w:sz w:val="20"/>
              </w:rPr>
              <w:t xml:space="preserve"> Name</w:t>
            </w:r>
          </w:p>
        </w:tc>
        <w:tc>
          <w:tcPr>
            <w:tcW w:w="7938" w:type="dxa"/>
            <w:gridSpan w:val="3"/>
          </w:tcPr>
          <w:p w14:paraId="4EE42CF8" w14:textId="77777777" w:rsidR="00E434FD" w:rsidRPr="004B01BD" w:rsidRDefault="005A2BF0" w:rsidP="00E22EC2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Module name</w:t>
            </w:r>
          </w:p>
        </w:tc>
      </w:tr>
      <w:tr w:rsidR="00561923" w:rsidRPr="004B01BD" w14:paraId="389BEBF0" w14:textId="77777777" w:rsidTr="52B078F7">
        <w:tc>
          <w:tcPr>
            <w:tcW w:w="2802" w:type="dxa"/>
            <w:gridSpan w:val="2"/>
          </w:tcPr>
          <w:p w14:paraId="0CFFFD6B" w14:textId="77777777" w:rsidR="00561923" w:rsidRPr="004B01BD" w:rsidRDefault="00561923" w:rsidP="00561923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Level</w:t>
            </w:r>
          </w:p>
        </w:tc>
        <w:tc>
          <w:tcPr>
            <w:tcW w:w="7938" w:type="dxa"/>
            <w:gridSpan w:val="3"/>
          </w:tcPr>
          <w:p w14:paraId="649841BE" w14:textId="77777777" w:rsidR="00E434FD" w:rsidRPr="004B01BD" w:rsidRDefault="00E50E80" w:rsidP="00E22EC2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561923" w:rsidRPr="004B01BD" w14:paraId="2F4ED5B7" w14:textId="77777777" w:rsidTr="52B078F7">
        <w:tc>
          <w:tcPr>
            <w:tcW w:w="2802" w:type="dxa"/>
            <w:gridSpan w:val="2"/>
          </w:tcPr>
          <w:p w14:paraId="2BD0E5C9" w14:textId="77777777" w:rsidR="00561923" w:rsidRPr="004B01BD" w:rsidRDefault="00561923" w:rsidP="00561923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Credit</w:t>
            </w:r>
          </w:p>
        </w:tc>
        <w:tc>
          <w:tcPr>
            <w:tcW w:w="7938" w:type="dxa"/>
            <w:gridSpan w:val="3"/>
          </w:tcPr>
          <w:p w14:paraId="5007C906" w14:textId="77777777" w:rsidR="00E434FD" w:rsidRPr="004B01BD" w:rsidRDefault="00E50E80" w:rsidP="00E22EC2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</w:tr>
      <w:tr w:rsidR="00561923" w:rsidRPr="004B01BD" w14:paraId="58982338" w14:textId="77777777" w:rsidTr="52B078F7">
        <w:tc>
          <w:tcPr>
            <w:tcW w:w="2802" w:type="dxa"/>
            <w:gridSpan w:val="2"/>
          </w:tcPr>
          <w:p w14:paraId="5BCCA154" w14:textId="77777777" w:rsidR="00561923" w:rsidRPr="004B01BD" w:rsidRDefault="00561923" w:rsidP="00561923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Teaching Staff</w:t>
            </w:r>
          </w:p>
        </w:tc>
        <w:tc>
          <w:tcPr>
            <w:tcW w:w="7938" w:type="dxa"/>
            <w:gridSpan w:val="3"/>
          </w:tcPr>
          <w:p w14:paraId="6A21B0D3" w14:textId="0F557832" w:rsidR="00E434FD" w:rsidRPr="004B01BD" w:rsidRDefault="5AB337C7" w:rsidP="5DDEB59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5DDEB59C">
              <w:rPr>
                <w:rFonts w:ascii="Arial" w:hAnsi="Arial"/>
                <w:sz w:val="20"/>
                <w:szCs w:val="20"/>
              </w:rPr>
              <w:t>Dr X</w:t>
            </w:r>
            <w:r w:rsidR="00E50E80" w:rsidRPr="5DDEB59C">
              <w:rPr>
                <w:rFonts w:ascii="Arial" w:hAnsi="Arial"/>
                <w:sz w:val="20"/>
                <w:szCs w:val="20"/>
              </w:rPr>
              <w:t xml:space="preserve"> (Semester 1), </w:t>
            </w:r>
            <w:r w:rsidR="43D6A999" w:rsidRPr="5DDEB59C">
              <w:rPr>
                <w:rFonts w:ascii="Arial" w:hAnsi="Arial"/>
                <w:sz w:val="20"/>
                <w:szCs w:val="20"/>
              </w:rPr>
              <w:t>Prof Y</w:t>
            </w:r>
            <w:r w:rsidR="00E50E80" w:rsidRPr="5DDEB59C">
              <w:rPr>
                <w:rFonts w:ascii="Arial" w:hAnsi="Arial"/>
                <w:sz w:val="20"/>
                <w:szCs w:val="20"/>
              </w:rPr>
              <w:t xml:space="preserve"> (Semester 2)</w:t>
            </w:r>
          </w:p>
        </w:tc>
      </w:tr>
      <w:tr w:rsidR="00561923" w:rsidRPr="004B01BD" w14:paraId="5D638EB1" w14:textId="77777777" w:rsidTr="52B078F7">
        <w:tc>
          <w:tcPr>
            <w:tcW w:w="2802" w:type="dxa"/>
            <w:gridSpan w:val="2"/>
          </w:tcPr>
          <w:p w14:paraId="6A937E77" w14:textId="77777777" w:rsidR="00561923" w:rsidRPr="004B01BD" w:rsidRDefault="00561923" w:rsidP="00561923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Lecture Times/Locations</w:t>
            </w:r>
          </w:p>
        </w:tc>
        <w:tc>
          <w:tcPr>
            <w:tcW w:w="7938" w:type="dxa"/>
            <w:gridSpan w:val="3"/>
          </w:tcPr>
          <w:p w14:paraId="00F7825C" w14:textId="1A7E853A" w:rsidR="00E434FD" w:rsidRPr="004B01BD" w:rsidRDefault="6125233D" w:rsidP="580A5E69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80A5E69">
              <w:rPr>
                <w:rFonts w:ascii="Arial" w:hAnsi="Arial"/>
                <w:b/>
                <w:bCs/>
                <w:sz w:val="20"/>
                <w:szCs w:val="20"/>
              </w:rPr>
              <w:t>Please customize</w:t>
            </w:r>
            <w:r w:rsidR="263E7262" w:rsidRPr="580A5E69">
              <w:rPr>
                <w:rFonts w:ascii="Arial" w:hAnsi="Arial"/>
                <w:b/>
                <w:bCs/>
                <w:sz w:val="20"/>
                <w:szCs w:val="20"/>
              </w:rPr>
              <w:t xml:space="preserve"> / remove</w:t>
            </w:r>
            <w:r w:rsidRPr="580A5E69">
              <w:rPr>
                <w:rFonts w:ascii="Arial" w:hAnsi="Arial"/>
                <w:b/>
                <w:bCs/>
                <w:sz w:val="20"/>
                <w:szCs w:val="20"/>
              </w:rPr>
              <w:t xml:space="preserve"> for your module, </w:t>
            </w:r>
            <w:r w:rsidR="23F76AFA" w:rsidRPr="580A5E69">
              <w:rPr>
                <w:rFonts w:ascii="Arial" w:hAnsi="Arial"/>
                <w:b/>
                <w:bCs/>
                <w:sz w:val="20"/>
                <w:szCs w:val="20"/>
              </w:rPr>
              <w:t>e.g.</w:t>
            </w:r>
          </w:p>
          <w:p w14:paraId="30BA3AA2" w14:textId="250FA94C" w:rsidR="00E434FD" w:rsidRPr="004B01BD" w:rsidRDefault="43913333" w:rsidP="580A5E6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580A5E69">
              <w:rPr>
                <w:rFonts w:ascii="Arial" w:hAnsi="Arial"/>
                <w:sz w:val="20"/>
                <w:szCs w:val="20"/>
              </w:rPr>
              <w:t>3 hours per week, p</w:t>
            </w:r>
            <w:r w:rsidR="23F76AFA" w:rsidRPr="580A5E69">
              <w:rPr>
                <w:rFonts w:ascii="Arial" w:hAnsi="Arial"/>
                <w:sz w:val="20"/>
                <w:szCs w:val="20"/>
              </w:rPr>
              <w:t xml:space="preserve">lease see Strathclyde app for </w:t>
            </w:r>
            <w:r w:rsidR="4B2985EE" w:rsidRPr="580A5E69">
              <w:rPr>
                <w:rFonts w:ascii="Arial" w:hAnsi="Arial"/>
                <w:sz w:val="20"/>
                <w:szCs w:val="20"/>
              </w:rPr>
              <w:t>time</w:t>
            </w:r>
            <w:r w:rsidR="75ED1DBE" w:rsidRPr="580A5E69">
              <w:rPr>
                <w:rFonts w:ascii="Arial" w:hAnsi="Arial"/>
                <w:sz w:val="20"/>
                <w:szCs w:val="20"/>
              </w:rPr>
              <w:t>s</w:t>
            </w:r>
            <w:r w:rsidR="4B2985EE" w:rsidRPr="580A5E69">
              <w:rPr>
                <w:rFonts w:ascii="Arial" w:hAnsi="Arial"/>
                <w:sz w:val="20"/>
                <w:szCs w:val="20"/>
              </w:rPr>
              <w:t xml:space="preserve"> and location</w:t>
            </w:r>
          </w:p>
        </w:tc>
      </w:tr>
      <w:tr w:rsidR="00561923" w:rsidRPr="004B01BD" w14:paraId="1A5C54FB" w14:textId="77777777" w:rsidTr="52B078F7">
        <w:tc>
          <w:tcPr>
            <w:tcW w:w="2802" w:type="dxa"/>
            <w:gridSpan w:val="2"/>
          </w:tcPr>
          <w:p w14:paraId="172EA083" w14:textId="77777777" w:rsidR="00561923" w:rsidRPr="004B01BD" w:rsidRDefault="00561923" w:rsidP="00561923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Tutorial Times</w:t>
            </w:r>
          </w:p>
        </w:tc>
        <w:tc>
          <w:tcPr>
            <w:tcW w:w="7938" w:type="dxa"/>
            <w:gridSpan w:val="3"/>
          </w:tcPr>
          <w:p w14:paraId="119E9CAB" w14:textId="42A11202" w:rsidR="00B87C2E" w:rsidRPr="001C6430" w:rsidRDefault="25AC6CB1" w:rsidP="580A5E69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80A5E69">
              <w:rPr>
                <w:rFonts w:ascii="Arial" w:hAnsi="Arial"/>
                <w:b/>
                <w:bCs/>
                <w:sz w:val="20"/>
                <w:szCs w:val="20"/>
              </w:rPr>
              <w:t>Please customize</w:t>
            </w:r>
            <w:r w:rsidR="79C55B48" w:rsidRPr="580A5E69">
              <w:rPr>
                <w:rFonts w:ascii="Arial" w:hAnsi="Arial"/>
                <w:b/>
                <w:bCs/>
                <w:sz w:val="20"/>
                <w:szCs w:val="20"/>
              </w:rPr>
              <w:t xml:space="preserve"> /</w:t>
            </w:r>
            <w:r w:rsidR="4CBA17F5" w:rsidRPr="580A5E69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79C55B48" w:rsidRPr="580A5E69">
              <w:rPr>
                <w:rFonts w:ascii="Arial" w:hAnsi="Arial"/>
                <w:b/>
                <w:bCs/>
                <w:sz w:val="20"/>
                <w:szCs w:val="20"/>
              </w:rPr>
              <w:t>remove</w:t>
            </w:r>
            <w:r w:rsidRPr="580A5E69">
              <w:rPr>
                <w:rFonts w:ascii="Arial" w:hAnsi="Arial"/>
                <w:b/>
                <w:bCs/>
                <w:sz w:val="20"/>
                <w:szCs w:val="20"/>
              </w:rPr>
              <w:t xml:space="preserve"> for your module, noting that the central timetable does not record tutorial session times and locations</w:t>
            </w:r>
            <w:r w:rsidR="0E48917F" w:rsidRPr="580A5E69">
              <w:rPr>
                <w:rFonts w:ascii="Arial" w:hAnsi="Arial"/>
                <w:b/>
                <w:bCs/>
                <w:sz w:val="20"/>
                <w:szCs w:val="20"/>
              </w:rPr>
              <w:t>, only booked lecture times</w:t>
            </w:r>
            <w:r w:rsidRPr="580A5E6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14:paraId="69ED80A9" w14:textId="57A8379B" w:rsidR="00B87C2E" w:rsidRPr="004B01BD" w:rsidRDefault="00B87C2E" w:rsidP="5DDEB59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580A5E69">
              <w:rPr>
                <w:rFonts w:ascii="Arial" w:hAnsi="Arial"/>
                <w:sz w:val="20"/>
                <w:szCs w:val="20"/>
              </w:rPr>
              <w:t>Students will be informed of their</w:t>
            </w:r>
            <w:r w:rsidR="735C0181" w:rsidRPr="580A5E69">
              <w:rPr>
                <w:rFonts w:ascii="Arial" w:hAnsi="Arial"/>
                <w:sz w:val="20"/>
                <w:szCs w:val="20"/>
              </w:rPr>
              <w:t xml:space="preserve"> t</w:t>
            </w:r>
            <w:r w:rsidRPr="580A5E69">
              <w:rPr>
                <w:rFonts w:ascii="Arial" w:hAnsi="Arial"/>
                <w:sz w:val="20"/>
                <w:szCs w:val="20"/>
              </w:rPr>
              <w:t>utorial group</w:t>
            </w:r>
            <w:r w:rsidR="71A6E65D" w:rsidRPr="580A5E69">
              <w:rPr>
                <w:rFonts w:ascii="Arial" w:hAnsi="Arial"/>
                <w:sz w:val="20"/>
                <w:szCs w:val="20"/>
              </w:rPr>
              <w:t xml:space="preserve"> and locatio</w:t>
            </w:r>
            <w:r w:rsidR="56A48AA5" w:rsidRPr="580A5E69">
              <w:rPr>
                <w:rFonts w:ascii="Arial" w:hAnsi="Arial"/>
                <w:sz w:val="20"/>
                <w:szCs w:val="20"/>
              </w:rPr>
              <w:t>n at</w:t>
            </w:r>
            <w:r w:rsidR="43A3C47B" w:rsidRPr="580A5E69">
              <w:rPr>
                <w:rFonts w:ascii="Arial" w:hAnsi="Arial"/>
                <w:sz w:val="20"/>
                <w:szCs w:val="20"/>
              </w:rPr>
              <w:t xml:space="preserve"> the</w:t>
            </w:r>
            <w:r w:rsidR="56A48AA5" w:rsidRPr="580A5E69">
              <w:rPr>
                <w:rFonts w:ascii="Arial" w:hAnsi="Arial"/>
                <w:sz w:val="20"/>
                <w:szCs w:val="20"/>
              </w:rPr>
              <w:t xml:space="preserve"> first lecture</w:t>
            </w:r>
            <w:r w:rsidR="0A51B080" w:rsidRPr="580A5E69">
              <w:rPr>
                <w:rFonts w:ascii="Arial" w:hAnsi="Arial"/>
                <w:sz w:val="20"/>
                <w:szCs w:val="20"/>
              </w:rPr>
              <w:t>.</w:t>
            </w:r>
            <w:r w:rsidR="62369B1C" w:rsidRPr="580A5E69">
              <w:rPr>
                <w:rFonts w:ascii="Arial" w:hAnsi="Arial"/>
                <w:sz w:val="20"/>
                <w:szCs w:val="20"/>
              </w:rPr>
              <w:t xml:space="preserve"> Tutorials will be 1 hour each week</w:t>
            </w:r>
            <w:r w:rsidR="5ADD8D26" w:rsidRPr="580A5E69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580A5E69" w14:paraId="65AEA330" w14:textId="77777777" w:rsidTr="52B078F7">
        <w:trPr>
          <w:trHeight w:val="300"/>
        </w:trPr>
        <w:tc>
          <w:tcPr>
            <w:tcW w:w="2802" w:type="dxa"/>
            <w:gridSpan w:val="2"/>
          </w:tcPr>
          <w:p w14:paraId="14AE5B23" w14:textId="2DB54B27" w:rsidR="43BC84D8" w:rsidRDefault="43BC84D8" w:rsidP="580A5E69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80A5E69">
              <w:rPr>
                <w:rFonts w:ascii="Arial" w:hAnsi="Arial"/>
                <w:b/>
                <w:bCs/>
                <w:sz w:val="20"/>
                <w:szCs w:val="20"/>
              </w:rPr>
              <w:t>Lab Times</w:t>
            </w:r>
          </w:p>
        </w:tc>
        <w:tc>
          <w:tcPr>
            <w:tcW w:w="7938" w:type="dxa"/>
            <w:gridSpan w:val="3"/>
          </w:tcPr>
          <w:p w14:paraId="4596918D" w14:textId="1DE62A0C" w:rsidR="3AE4A468" w:rsidRDefault="3AE4A468" w:rsidP="580A5E69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80A5E69">
              <w:rPr>
                <w:rFonts w:ascii="Arial" w:hAnsi="Arial"/>
                <w:b/>
                <w:bCs/>
                <w:sz w:val="20"/>
                <w:szCs w:val="20"/>
              </w:rPr>
              <w:t>Please customize</w:t>
            </w:r>
            <w:r w:rsidR="7E29BDFD" w:rsidRPr="580A5E69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19D4FC40" w:rsidRPr="580A5E69">
              <w:rPr>
                <w:rFonts w:ascii="Arial" w:hAnsi="Arial"/>
                <w:b/>
                <w:bCs/>
                <w:sz w:val="20"/>
                <w:szCs w:val="20"/>
              </w:rPr>
              <w:t>/</w:t>
            </w:r>
            <w:r w:rsidR="7E29BDFD" w:rsidRPr="580A5E69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19D4FC40" w:rsidRPr="580A5E69">
              <w:rPr>
                <w:rFonts w:ascii="Arial" w:hAnsi="Arial"/>
                <w:b/>
                <w:bCs/>
                <w:sz w:val="20"/>
                <w:szCs w:val="20"/>
              </w:rPr>
              <w:t>remove</w:t>
            </w:r>
            <w:r w:rsidRPr="580A5E69">
              <w:rPr>
                <w:rFonts w:ascii="Arial" w:hAnsi="Arial"/>
                <w:b/>
                <w:bCs/>
                <w:sz w:val="20"/>
                <w:szCs w:val="20"/>
              </w:rPr>
              <w:t xml:space="preserve"> for your module</w:t>
            </w:r>
            <w:r w:rsidR="510C701A" w:rsidRPr="580A5E69">
              <w:rPr>
                <w:rFonts w:ascii="Arial" w:hAnsi="Arial"/>
                <w:b/>
                <w:bCs/>
                <w:sz w:val="20"/>
                <w:szCs w:val="20"/>
              </w:rPr>
              <w:t>, e.g.</w:t>
            </w:r>
          </w:p>
          <w:p w14:paraId="35E199A0" w14:textId="7E601083" w:rsidR="6CFEEFAE" w:rsidRDefault="6CFEEFAE" w:rsidP="580A5E6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580A5E69">
              <w:rPr>
                <w:rFonts w:ascii="Arial" w:hAnsi="Arial"/>
                <w:sz w:val="20"/>
                <w:szCs w:val="20"/>
              </w:rPr>
              <w:t xml:space="preserve">6 hours per week. </w:t>
            </w:r>
            <w:r w:rsidR="7A99B026" w:rsidRPr="580A5E69">
              <w:rPr>
                <w:rFonts w:ascii="Arial" w:hAnsi="Arial"/>
                <w:sz w:val="20"/>
                <w:szCs w:val="20"/>
              </w:rPr>
              <w:t xml:space="preserve">Please see </w:t>
            </w:r>
            <w:r w:rsidR="72AA0781" w:rsidRPr="580A5E69">
              <w:rPr>
                <w:rFonts w:ascii="Arial" w:hAnsi="Arial"/>
                <w:sz w:val="20"/>
                <w:szCs w:val="20"/>
              </w:rPr>
              <w:t xml:space="preserve">the </w:t>
            </w:r>
            <w:r w:rsidR="7A99B026" w:rsidRPr="580A5E69">
              <w:rPr>
                <w:rFonts w:ascii="Arial" w:hAnsi="Arial"/>
                <w:sz w:val="20"/>
                <w:szCs w:val="20"/>
              </w:rPr>
              <w:t>Strathclyde app for times and location</w:t>
            </w:r>
            <w:r w:rsidR="084A6925" w:rsidRPr="580A5E69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082814" w:rsidRPr="004B01BD" w14:paraId="3CE44B35" w14:textId="77777777" w:rsidTr="52B078F7">
        <w:trPr>
          <w:trHeight w:val="287"/>
        </w:trPr>
        <w:tc>
          <w:tcPr>
            <w:tcW w:w="2802" w:type="dxa"/>
            <w:gridSpan w:val="2"/>
            <w:vMerge w:val="restart"/>
          </w:tcPr>
          <w:p w14:paraId="7632C491" w14:textId="77777777" w:rsidR="00082814" w:rsidRPr="004B01BD" w:rsidRDefault="00082814" w:rsidP="00561923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Assessment Details</w:t>
            </w:r>
          </w:p>
        </w:tc>
        <w:tc>
          <w:tcPr>
            <w:tcW w:w="2646" w:type="dxa"/>
          </w:tcPr>
          <w:p w14:paraId="672A6659" w14:textId="77777777" w:rsidR="00082814" w:rsidRP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</w:p>
        </w:tc>
        <w:tc>
          <w:tcPr>
            <w:tcW w:w="1890" w:type="dxa"/>
          </w:tcPr>
          <w:p w14:paraId="4A7CE1D0" w14:textId="77777777" w:rsidR="00082814" w:rsidRP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82814">
              <w:rPr>
                <w:rFonts w:ascii="Arial" w:eastAsia="MS Mincho" w:hAnsi="Arial" w:cs="Arial"/>
                <w:b/>
                <w:color w:val="000000"/>
                <w:kern w:val="24"/>
              </w:rPr>
              <w:t>Weighting</w:t>
            </w:r>
          </w:p>
        </w:tc>
        <w:tc>
          <w:tcPr>
            <w:tcW w:w="3402" w:type="dxa"/>
          </w:tcPr>
          <w:p w14:paraId="2559FE49" w14:textId="77777777" w:rsidR="00082814" w:rsidRPr="00082814" w:rsidRDefault="00082814" w:rsidP="00220730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82814">
              <w:rPr>
                <w:rFonts w:ascii="Arial" w:eastAsia="MS Mincho" w:hAnsi="Arial" w:cs="Arial"/>
                <w:b/>
                <w:color w:val="000000"/>
                <w:kern w:val="24"/>
              </w:rPr>
              <w:t>Approximate date</w:t>
            </w:r>
          </w:p>
          <w:p w14:paraId="0A37501D" w14:textId="77777777" w:rsidR="00082814" w:rsidRPr="004B01BD" w:rsidRDefault="00082814" w:rsidP="00220730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082814" w:rsidRPr="004B01BD" w14:paraId="336F35A0" w14:textId="77777777" w:rsidTr="52B078F7">
        <w:trPr>
          <w:trHeight w:val="287"/>
        </w:trPr>
        <w:tc>
          <w:tcPr>
            <w:tcW w:w="2802" w:type="dxa"/>
            <w:gridSpan w:val="2"/>
            <w:vMerge/>
          </w:tcPr>
          <w:p w14:paraId="5DAB6C7B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46" w:type="dxa"/>
          </w:tcPr>
          <w:p w14:paraId="4D3B7E3E" w14:textId="77777777" w:rsidR="00082814" w:rsidRP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b/>
                <w:color w:val="000000"/>
                <w:kern w:val="24"/>
              </w:rPr>
              <w:t>1st Attempt</w:t>
            </w:r>
          </w:p>
        </w:tc>
        <w:tc>
          <w:tcPr>
            <w:tcW w:w="1890" w:type="dxa"/>
          </w:tcPr>
          <w:p w14:paraId="02EB378F" w14:textId="77777777" w:rsid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color w:val="000000"/>
                <w:kern w:val="24"/>
              </w:rPr>
            </w:pPr>
          </w:p>
        </w:tc>
        <w:tc>
          <w:tcPr>
            <w:tcW w:w="3402" w:type="dxa"/>
          </w:tcPr>
          <w:p w14:paraId="6A05A809" w14:textId="77777777" w:rsid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color w:val="000000"/>
                <w:kern w:val="24"/>
              </w:rPr>
            </w:pPr>
          </w:p>
        </w:tc>
      </w:tr>
      <w:tr w:rsidR="00082814" w:rsidRPr="004B01BD" w14:paraId="62288840" w14:textId="77777777" w:rsidTr="52B078F7">
        <w:trPr>
          <w:trHeight w:val="229"/>
        </w:trPr>
        <w:tc>
          <w:tcPr>
            <w:tcW w:w="2802" w:type="dxa"/>
            <w:gridSpan w:val="2"/>
            <w:vMerge/>
          </w:tcPr>
          <w:p w14:paraId="5A39BBE3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46" w:type="dxa"/>
          </w:tcPr>
          <w:p w14:paraId="1F04EF3A" w14:textId="77777777" w:rsidR="00082814" w:rsidRP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color w:val="000000"/>
                <w:kern w:val="24"/>
              </w:rPr>
            </w:pPr>
            <w:r>
              <w:rPr>
                <w:rFonts w:ascii="Arial" w:eastAsia="MS Mincho" w:hAnsi="Arial" w:cs="Arial"/>
                <w:color w:val="000000"/>
                <w:kern w:val="24"/>
              </w:rPr>
              <w:t>Consolidation</w:t>
            </w: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 xml:space="preserve"> tests</w:t>
            </w:r>
            <w:r>
              <w:rPr>
                <w:rFonts w:ascii="Arial" w:eastAsia="MS Mincho" w:hAnsi="Arial" w:cs="Arial"/>
                <w:color w:val="000000"/>
                <w:kern w:val="24"/>
              </w:rPr>
              <w:t xml:space="preserve"> (online)</w:t>
            </w:r>
          </w:p>
        </w:tc>
        <w:tc>
          <w:tcPr>
            <w:tcW w:w="1890" w:type="dxa"/>
          </w:tcPr>
          <w:p w14:paraId="598B85BA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>
              <w:rPr>
                <w:rFonts w:ascii="Arial" w:eastAsia="MS Mincho" w:hAnsi="Arial" w:cs="Arial"/>
                <w:color w:val="000000"/>
                <w:kern w:val="24"/>
              </w:rPr>
              <w:t>5</w:t>
            </w: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%</w:t>
            </w:r>
          </w:p>
        </w:tc>
        <w:tc>
          <w:tcPr>
            <w:tcW w:w="3402" w:type="dxa"/>
          </w:tcPr>
          <w:p w14:paraId="1928B2C9" w14:textId="77777777" w:rsidR="00082814" w:rsidRP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color w:val="000000"/>
                <w:kern w:val="24"/>
              </w:rPr>
            </w:pPr>
            <w:r w:rsidRPr="00082814">
              <w:rPr>
                <w:rFonts w:ascii="Arial" w:eastAsia="MS Mincho" w:hAnsi="Arial" w:cs="Arial"/>
                <w:color w:val="000000"/>
                <w:kern w:val="24"/>
              </w:rPr>
              <w:t xml:space="preserve">End of </w:t>
            </w:r>
            <w:r>
              <w:rPr>
                <w:rFonts w:ascii="Arial" w:eastAsia="MS Mincho" w:hAnsi="Arial" w:cs="Arial"/>
                <w:color w:val="000000"/>
                <w:kern w:val="24"/>
              </w:rPr>
              <w:t xml:space="preserve">each </w:t>
            </w:r>
            <w:r w:rsidRPr="00082814">
              <w:rPr>
                <w:rFonts w:ascii="Arial" w:eastAsia="MS Mincho" w:hAnsi="Arial" w:cs="Arial"/>
                <w:color w:val="000000"/>
                <w:kern w:val="24"/>
              </w:rPr>
              <w:t>week</w:t>
            </w:r>
          </w:p>
        </w:tc>
      </w:tr>
      <w:tr w:rsidR="00082814" w:rsidRPr="004B01BD" w14:paraId="3AB20EC1" w14:textId="77777777" w:rsidTr="52B078F7">
        <w:trPr>
          <w:trHeight w:val="229"/>
        </w:trPr>
        <w:tc>
          <w:tcPr>
            <w:tcW w:w="2802" w:type="dxa"/>
            <w:gridSpan w:val="2"/>
            <w:vMerge/>
          </w:tcPr>
          <w:p w14:paraId="41C8F396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46" w:type="dxa"/>
          </w:tcPr>
          <w:p w14:paraId="127F5088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Tutorial</w:t>
            </w:r>
            <w:r>
              <w:rPr>
                <w:rFonts w:ascii="Arial" w:eastAsia="MS Mincho" w:hAnsi="Arial" w:cs="Arial"/>
                <w:color w:val="000000"/>
                <w:kern w:val="24"/>
              </w:rPr>
              <w:t>/home</w:t>
            </w: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work</w:t>
            </w:r>
            <w:r>
              <w:rPr>
                <w:rFonts w:ascii="Arial" w:eastAsia="MS Mincho" w:hAnsi="Arial" w:cs="Arial"/>
                <w:color w:val="000000"/>
                <w:kern w:val="24"/>
              </w:rPr>
              <w:t xml:space="preserve"> (online)</w:t>
            </w:r>
          </w:p>
        </w:tc>
        <w:tc>
          <w:tcPr>
            <w:tcW w:w="1890" w:type="dxa"/>
          </w:tcPr>
          <w:p w14:paraId="33E27760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1</w:t>
            </w:r>
            <w:r>
              <w:rPr>
                <w:rFonts w:ascii="Arial" w:eastAsia="MS Mincho" w:hAnsi="Arial" w:cs="Arial"/>
                <w:color w:val="000000"/>
                <w:kern w:val="24"/>
              </w:rPr>
              <w:t>5</w:t>
            </w: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%</w:t>
            </w:r>
          </w:p>
        </w:tc>
        <w:tc>
          <w:tcPr>
            <w:tcW w:w="3402" w:type="dxa"/>
          </w:tcPr>
          <w:p w14:paraId="46FA4078" w14:textId="77777777" w:rsidR="00082814" w:rsidRP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color w:val="000000"/>
                <w:kern w:val="24"/>
              </w:rPr>
            </w:pPr>
            <w:r w:rsidRPr="00082814">
              <w:rPr>
                <w:rFonts w:ascii="Arial" w:eastAsia="MS Mincho" w:hAnsi="Arial" w:cs="Arial"/>
                <w:color w:val="000000"/>
                <w:kern w:val="24"/>
              </w:rPr>
              <w:t>End of weeks 2,4,6,8,10</w:t>
            </w:r>
          </w:p>
        </w:tc>
      </w:tr>
      <w:tr w:rsidR="00082814" w:rsidRPr="004B01BD" w14:paraId="68FD64F8" w14:textId="77777777" w:rsidTr="52B078F7">
        <w:trPr>
          <w:trHeight w:val="229"/>
        </w:trPr>
        <w:tc>
          <w:tcPr>
            <w:tcW w:w="2802" w:type="dxa"/>
            <w:gridSpan w:val="2"/>
            <w:vMerge/>
          </w:tcPr>
          <w:p w14:paraId="72A3D3EC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46" w:type="dxa"/>
          </w:tcPr>
          <w:p w14:paraId="7D4142CC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1</w:t>
            </w:r>
            <w:r w:rsidRPr="000E2938">
              <w:rPr>
                <w:rFonts w:ascii="Arial" w:eastAsia="MS Mincho" w:hAnsi="Arial" w:cs="Arial"/>
                <w:color w:val="000000"/>
                <w:kern w:val="24"/>
                <w:vertAlign w:val="superscript"/>
              </w:rPr>
              <w:t>st</w:t>
            </w: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 xml:space="preserve"> semester class test</w:t>
            </w:r>
          </w:p>
        </w:tc>
        <w:tc>
          <w:tcPr>
            <w:tcW w:w="1890" w:type="dxa"/>
          </w:tcPr>
          <w:p w14:paraId="434B6B21" w14:textId="77777777" w:rsidR="00082814" w:rsidRP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10%</w:t>
            </w:r>
          </w:p>
        </w:tc>
        <w:tc>
          <w:tcPr>
            <w:tcW w:w="3402" w:type="dxa"/>
          </w:tcPr>
          <w:p w14:paraId="6F7EC963" w14:textId="77777777" w:rsidR="00082814" w:rsidRP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color w:val="000000"/>
                <w:kern w:val="24"/>
              </w:rPr>
            </w:pPr>
            <w:r w:rsidRPr="00082814">
              <w:rPr>
                <w:rFonts w:ascii="Arial" w:eastAsia="MS Mincho" w:hAnsi="Arial" w:cs="Arial"/>
                <w:color w:val="000000"/>
                <w:kern w:val="24"/>
              </w:rPr>
              <w:t>December</w:t>
            </w:r>
            <w:r>
              <w:rPr>
                <w:rFonts w:ascii="Arial" w:eastAsia="MS Mincho" w:hAnsi="Arial" w:cs="Arial"/>
                <w:color w:val="000000"/>
                <w:kern w:val="24"/>
              </w:rPr>
              <w:t xml:space="preserve"> exam diet</w:t>
            </w:r>
          </w:p>
        </w:tc>
      </w:tr>
      <w:tr w:rsidR="00082814" w:rsidRPr="004B01BD" w14:paraId="2E924CA5" w14:textId="77777777" w:rsidTr="52B078F7">
        <w:trPr>
          <w:trHeight w:val="229"/>
        </w:trPr>
        <w:tc>
          <w:tcPr>
            <w:tcW w:w="2802" w:type="dxa"/>
            <w:gridSpan w:val="2"/>
            <w:vMerge/>
          </w:tcPr>
          <w:p w14:paraId="0D0B940D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46" w:type="dxa"/>
          </w:tcPr>
          <w:p w14:paraId="2F83808E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2</w:t>
            </w:r>
            <w:r w:rsidRPr="000E2938">
              <w:rPr>
                <w:rFonts w:ascii="Arial" w:eastAsia="MS Mincho" w:hAnsi="Arial" w:cs="Arial"/>
                <w:color w:val="000000"/>
                <w:kern w:val="24"/>
                <w:vertAlign w:val="superscript"/>
              </w:rPr>
              <w:t>nd</w:t>
            </w: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 xml:space="preserve"> semester class test</w:t>
            </w:r>
          </w:p>
        </w:tc>
        <w:tc>
          <w:tcPr>
            <w:tcW w:w="1890" w:type="dxa"/>
          </w:tcPr>
          <w:p w14:paraId="1AF31760" w14:textId="77777777" w:rsidR="00082814" w:rsidRP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10%</w:t>
            </w:r>
          </w:p>
        </w:tc>
        <w:tc>
          <w:tcPr>
            <w:tcW w:w="3402" w:type="dxa"/>
          </w:tcPr>
          <w:p w14:paraId="38324391" w14:textId="77777777" w:rsidR="00082814" w:rsidRPr="00082814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color w:val="000000"/>
                <w:kern w:val="24"/>
              </w:rPr>
            </w:pPr>
            <w:r w:rsidRPr="00082814">
              <w:rPr>
                <w:rFonts w:ascii="Arial" w:eastAsia="MS Mincho" w:hAnsi="Arial" w:cs="Arial"/>
                <w:color w:val="000000"/>
                <w:kern w:val="24"/>
              </w:rPr>
              <w:t>S2 Week 6-7</w:t>
            </w:r>
          </w:p>
        </w:tc>
      </w:tr>
      <w:tr w:rsidR="00082814" w:rsidRPr="004B01BD" w14:paraId="4DF93741" w14:textId="77777777" w:rsidTr="52B078F7">
        <w:trPr>
          <w:trHeight w:val="229"/>
        </w:trPr>
        <w:tc>
          <w:tcPr>
            <w:tcW w:w="2802" w:type="dxa"/>
            <w:gridSpan w:val="2"/>
            <w:vMerge/>
          </w:tcPr>
          <w:p w14:paraId="0E27B00A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46" w:type="dxa"/>
          </w:tcPr>
          <w:p w14:paraId="1707F858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>
              <w:rPr>
                <w:rFonts w:ascii="Arial" w:eastAsia="MS Mincho" w:hAnsi="Arial" w:cs="Arial"/>
                <w:color w:val="000000"/>
                <w:kern w:val="24"/>
              </w:rPr>
              <w:t>Final written examination</w:t>
            </w:r>
          </w:p>
        </w:tc>
        <w:tc>
          <w:tcPr>
            <w:tcW w:w="1890" w:type="dxa"/>
          </w:tcPr>
          <w:p w14:paraId="184D513D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60%</w:t>
            </w:r>
          </w:p>
        </w:tc>
        <w:tc>
          <w:tcPr>
            <w:tcW w:w="3402" w:type="dxa"/>
          </w:tcPr>
          <w:p w14:paraId="428146E2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>
              <w:rPr>
                <w:rFonts w:ascii="Arial" w:eastAsia="MS Mincho" w:hAnsi="Arial" w:cs="Arial"/>
                <w:color w:val="000000"/>
                <w:kern w:val="24"/>
              </w:rPr>
              <w:t>April-</w:t>
            </w: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May</w:t>
            </w:r>
            <w:r>
              <w:rPr>
                <w:rFonts w:ascii="Arial" w:eastAsia="MS Mincho" w:hAnsi="Arial" w:cs="Arial"/>
                <w:color w:val="000000"/>
                <w:kern w:val="24"/>
              </w:rPr>
              <w:t xml:space="preserve"> exam diet</w:t>
            </w:r>
          </w:p>
        </w:tc>
      </w:tr>
      <w:tr w:rsidR="00082814" w:rsidRPr="004B01BD" w14:paraId="60061E4C" w14:textId="77777777" w:rsidTr="52B078F7">
        <w:trPr>
          <w:trHeight w:val="229"/>
        </w:trPr>
        <w:tc>
          <w:tcPr>
            <w:tcW w:w="2802" w:type="dxa"/>
            <w:gridSpan w:val="2"/>
            <w:vMerge/>
          </w:tcPr>
          <w:p w14:paraId="44EAFD9C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46" w:type="dxa"/>
          </w:tcPr>
          <w:p w14:paraId="4B94D5A5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</w:p>
        </w:tc>
        <w:tc>
          <w:tcPr>
            <w:tcW w:w="1890" w:type="dxa"/>
          </w:tcPr>
          <w:p w14:paraId="3DEEC669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</w:p>
        </w:tc>
        <w:tc>
          <w:tcPr>
            <w:tcW w:w="3402" w:type="dxa"/>
          </w:tcPr>
          <w:p w14:paraId="3656B9AB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</w:p>
        </w:tc>
      </w:tr>
      <w:tr w:rsidR="00082814" w:rsidRPr="004B01BD" w14:paraId="33877FB2" w14:textId="77777777" w:rsidTr="52B078F7">
        <w:trPr>
          <w:trHeight w:val="229"/>
        </w:trPr>
        <w:tc>
          <w:tcPr>
            <w:tcW w:w="2802" w:type="dxa"/>
            <w:gridSpan w:val="2"/>
            <w:vMerge/>
          </w:tcPr>
          <w:p w14:paraId="45FB0818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46" w:type="dxa"/>
          </w:tcPr>
          <w:p w14:paraId="6548F004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b/>
                <w:color w:val="000000"/>
                <w:kern w:val="24"/>
              </w:rPr>
              <w:t>2nd Attempt</w:t>
            </w:r>
          </w:p>
        </w:tc>
        <w:tc>
          <w:tcPr>
            <w:tcW w:w="1890" w:type="dxa"/>
          </w:tcPr>
          <w:p w14:paraId="049F31CB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</w:p>
        </w:tc>
        <w:tc>
          <w:tcPr>
            <w:tcW w:w="3402" w:type="dxa"/>
          </w:tcPr>
          <w:p w14:paraId="53128261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</w:p>
        </w:tc>
      </w:tr>
      <w:tr w:rsidR="00082814" w:rsidRPr="004B01BD" w14:paraId="38B3E149" w14:textId="77777777" w:rsidTr="52B078F7">
        <w:trPr>
          <w:trHeight w:val="229"/>
        </w:trPr>
        <w:tc>
          <w:tcPr>
            <w:tcW w:w="2802" w:type="dxa"/>
            <w:gridSpan w:val="2"/>
            <w:vMerge/>
          </w:tcPr>
          <w:p w14:paraId="62486C05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46" w:type="dxa"/>
          </w:tcPr>
          <w:p w14:paraId="7A176380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>
              <w:rPr>
                <w:rFonts w:ascii="Arial" w:eastAsia="MS Mincho" w:hAnsi="Arial" w:cs="Arial"/>
                <w:color w:val="000000"/>
                <w:kern w:val="24"/>
              </w:rPr>
              <w:t>Resit</w:t>
            </w: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 xml:space="preserve"> examination</w:t>
            </w:r>
          </w:p>
        </w:tc>
        <w:tc>
          <w:tcPr>
            <w:tcW w:w="1890" w:type="dxa"/>
          </w:tcPr>
          <w:p w14:paraId="135237C8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100%</w:t>
            </w:r>
          </w:p>
        </w:tc>
        <w:tc>
          <w:tcPr>
            <w:tcW w:w="3402" w:type="dxa"/>
          </w:tcPr>
          <w:p w14:paraId="4D2B09C3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  <w:r w:rsidRPr="000E2938">
              <w:rPr>
                <w:rFonts w:ascii="Arial" w:eastAsia="MS Mincho" w:hAnsi="Arial" w:cs="Arial"/>
                <w:color w:val="000000"/>
                <w:kern w:val="24"/>
              </w:rPr>
              <w:t>August</w:t>
            </w:r>
            <w:r>
              <w:rPr>
                <w:rFonts w:ascii="Arial" w:eastAsia="MS Mincho" w:hAnsi="Arial" w:cs="Arial"/>
                <w:color w:val="000000"/>
                <w:kern w:val="24"/>
              </w:rPr>
              <w:t xml:space="preserve"> resit diet</w:t>
            </w:r>
          </w:p>
        </w:tc>
      </w:tr>
      <w:tr w:rsidR="00082814" w:rsidRPr="004B01BD" w14:paraId="4101652C" w14:textId="77777777" w:rsidTr="52B078F7">
        <w:trPr>
          <w:trHeight w:val="229"/>
        </w:trPr>
        <w:tc>
          <w:tcPr>
            <w:tcW w:w="2802" w:type="dxa"/>
            <w:gridSpan w:val="2"/>
            <w:vMerge/>
          </w:tcPr>
          <w:p w14:paraId="4B99056E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46" w:type="dxa"/>
          </w:tcPr>
          <w:p w14:paraId="1299C43A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</w:p>
        </w:tc>
        <w:tc>
          <w:tcPr>
            <w:tcW w:w="1890" w:type="dxa"/>
          </w:tcPr>
          <w:p w14:paraId="4DDBEF00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</w:p>
        </w:tc>
        <w:tc>
          <w:tcPr>
            <w:tcW w:w="3402" w:type="dxa"/>
          </w:tcPr>
          <w:p w14:paraId="3461D779" w14:textId="77777777" w:rsidR="00082814" w:rsidRPr="000E2938" w:rsidRDefault="00082814" w:rsidP="00082814">
            <w:pPr>
              <w:pStyle w:val="ColorfulList-Accent11"/>
              <w:ind w:left="0"/>
              <w:rPr>
                <w:rFonts w:ascii="Arial" w:eastAsia="MS Mincho" w:hAnsi="Arial" w:cs="Arial"/>
                <w:b/>
                <w:color w:val="000000"/>
                <w:kern w:val="24"/>
              </w:rPr>
            </w:pPr>
          </w:p>
        </w:tc>
      </w:tr>
      <w:tr w:rsidR="00082814" w:rsidRPr="004B01BD" w14:paraId="774DACB5" w14:textId="77777777" w:rsidTr="52B078F7">
        <w:tc>
          <w:tcPr>
            <w:tcW w:w="2802" w:type="dxa"/>
            <w:gridSpan w:val="2"/>
          </w:tcPr>
          <w:p w14:paraId="5726FD69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Pre-Requisites</w:t>
            </w:r>
          </w:p>
        </w:tc>
        <w:tc>
          <w:tcPr>
            <w:tcW w:w="7938" w:type="dxa"/>
            <w:gridSpan w:val="3"/>
          </w:tcPr>
          <w:p w14:paraId="3DBE6DB5" w14:textId="15E7137B" w:rsidR="00082814" w:rsidRPr="00593C30" w:rsidRDefault="00082814" w:rsidP="580A5E6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/>
                <w:sz w:val="20"/>
                <w:szCs w:val="20"/>
              </w:rPr>
            </w:pPr>
            <w:r w:rsidRPr="580A5E69">
              <w:rPr>
                <w:rFonts w:ascii="Arial" w:hAnsi="Arial"/>
                <w:sz w:val="20"/>
                <w:szCs w:val="20"/>
              </w:rPr>
              <w:t>Higher Physics and Mathematics or equivalents</w:t>
            </w:r>
            <w:r>
              <w:br/>
            </w:r>
            <w:r w:rsidRPr="580A5E69">
              <w:rPr>
                <w:rFonts w:ascii="Arial" w:hAnsi="Arial"/>
                <w:sz w:val="20"/>
                <w:szCs w:val="20"/>
              </w:rPr>
              <w:t>PHXXX, PHYYY</w:t>
            </w:r>
          </w:p>
          <w:p w14:paraId="4CCD0D53" w14:textId="57455959" w:rsidR="00082814" w:rsidRPr="00593C30" w:rsidRDefault="21592BF4" w:rsidP="580A5E6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/>
                <w:sz w:val="20"/>
                <w:szCs w:val="20"/>
              </w:rPr>
            </w:pPr>
            <w:r w:rsidRPr="580A5E69">
              <w:rPr>
                <w:rFonts w:ascii="Arial" w:hAnsi="Arial"/>
                <w:sz w:val="20"/>
                <w:szCs w:val="20"/>
              </w:rPr>
              <w:t>Good knowledge of Python, Excellent mathematical skills (expected previous grades &gt; 70%), ...</w:t>
            </w:r>
          </w:p>
        </w:tc>
      </w:tr>
      <w:tr w:rsidR="00082814" w:rsidRPr="004B01BD" w14:paraId="036025B2" w14:textId="77777777" w:rsidTr="52B078F7">
        <w:tc>
          <w:tcPr>
            <w:tcW w:w="2802" w:type="dxa"/>
            <w:gridSpan w:val="2"/>
          </w:tcPr>
          <w:p w14:paraId="1B41B628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Syllabus</w:t>
            </w:r>
          </w:p>
        </w:tc>
        <w:tc>
          <w:tcPr>
            <w:tcW w:w="7938" w:type="dxa"/>
            <w:gridSpan w:val="3"/>
          </w:tcPr>
          <w:p w14:paraId="290B9738" w14:textId="77777777" w:rsidR="00082814" w:rsidRPr="006E2330" w:rsidRDefault="00082814" w:rsidP="000828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E2330">
              <w:rPr>
                <w:rFonts w:ascii="Arial" w:hAnsi="Arial" w:cs="Arial"/>
                <w:b/>
                <w:sz w:val="20"/>
                <w:szCs w:val="20"/>
              </w:rPr>
              <w:t>Semester 1 (</w:t>
            </w:r>
            <w:r>
              <w:rPr>
                <w:rFonts w:ascii="Arial" w:hAnsi="Arial" w:cs="Arial"/>
                <w:b/>
                <w:sz w:val="20"/>
                <w:szCs w:val="20"/>
              </w:rPr>
              <w:t>Topic 1</w:t>
            </w:r>
            <w:r w:rsidRPr="006E23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CF2D8B6" w14:textId="77777777" w:rsidR="00082814" w:rsidRPr="006E2330" w:rsidRDefault="00082814" w:rsidP="000828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8D46787" w14:textId="77777777" w:rsidR="00082814" w:rsidRPr="006E2330" w:rsidRDefault="00082814" w:rsidP="000828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E2330">
              <w:rPr>
                <w:rFonts w:ascii="Arial" w:hAnsi="Arial" w:cs="Arial"/>
                <w:b/>
                <w:sz w:val="20"/>
                <w:szCs w:val="20"/>
              </w:rPr>
              <w:t>Semester 2 (</w:t>
            </w:r>
            <w:r>
              <w:rPr>
                <w:rFonts w:ascii="Arial" w:hAnsi="Arial" w:cs="Arial"/>
                <w:b/>
                <w:sz w:val="20"/>
                <w:szCs w:val="20"/>
              </w:rPr>
              <w:t>Topic 2</w:t>
            </w:r>
            <w:r w:rsidRPr="006E233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02614873" w14:textId="678EDFE6" w:rsidR="00082814" w:rsidRPr="004B01BD" w:rsidRDefault="00082814" w:rsidP="580A5E6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2814" w:rsidRPr="004B01BD" w14:paraId="2FB27239" w14:textId="77777777" w:rsidTr="52B078F7">
        <w:tc>
          <w:tcPr>
            <w:tcW w:w="2802" w:type="dxa"/>
            <w:gridSpan w:val="2"/>
          </w:tcPr>
          <w:p w14:paraId="0799489B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Learning Outcomes</w:t>
            </w:r>
          </w:p>
        </w:tc>
        <w:tc>
          <w:tcPr>
            <w:tcW w:w="7938" w:type="dxa"/>
            <w:gridSpan w:val="3"/>
          </w:tcPr>
          <w:p w14:paraId="5DC34E82" w14:textId="12B17AFD" w:rsidR="277711AF" w:rsidRDefault="277711AF" w:rsidP="5DDEB59C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580A5E6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This section should be completed in consultation with the </w:t>
            </w:r>
            <w:r w:rsidR="143C8F5B" w:rsidRPr="580A5E6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“</w:t>
            </w:r>
            <w:r w:rsidRPr="580A5E6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Standards for Institute of Physics accreditation</w:t>
            </w:r>
            <w:r w:rsidR="2D65B3FD" w:rsidRPr="580A5E6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”</w:t>
            </w:r>
            <w:r w:rsidRPr="580A5E6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document.</w:t>
            </w:r>
          </w:p>
          <w:p w14:paraId="47781715" w14:textId="77777777" w:rsidR="00082814" w:rsidRPr="006E2330" w:rsidRDefault="00082814" w:rsidP="000828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72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will be able to demonstrate knowledge of topics listed in syllabus and be able to apply that knowledge to related problems.</w:t>
            </w:r>
          </w:p>
        </w:tc>
      </w:tr>
      <w:tr w:rsidR="00082814" w:rsidRPr="004B01BD" w14:paraId="37C5A01C" w14:textId="77777777" w:rsidTr="52B078F7">
        <w:tc>
          <w:tcPr>
            <w:tcW w:w="2802" w:type="dxa"/>
            <w:gridSpan w:val="2"/>
          </w:tcPr>
          <w:p w14:paraId="48B533DD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Web-site</w:t>
            </w:r>
          </w:p>
        </w:tc>
        <w:tc>
          <w:tcPr>
            <w:tcW w:w="7938" w:type="dxa"/>
            <w:gridSpan w:val="3"/>
          </w:tcPr>
          <w:p w14:paraId="3936BAB4" w14:textId="77777777" w:rsidR="00082814" w:rsidRPr="004B01BD" w:rsidRDefault="00082814" w:rsidP="00082814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MyPlace PHXXX</w:t>
            </w:r>
          </w:p>
        </w:tc>
      </w:tr>
      <w:tr w:rsidR="00082814" w:rsidRPr="004B01BD" w14:paraId="69882B38" w14:textId="77777777" w:rsidTr="52B078F7">
        <w:tc>
          <w:tcPr>
            <w:tcW w:w="2802" w:type="dxa"/>
            <w:gridSpan w:val="2"/>
          </w:tcPr>
          <w:p w14:paraId="630B85CA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Recommended Reading</w:t>
            </w:r>
          </w:p>
        </w:tc>
        <w:tc>
          <w:tcPr>
            <w:tcW w:w="7938" w:type="dxa"/>
            <w:gridSpan w:val="3"/>
          </w:tcPr>
          <w:p w14:paraId="7966E5CF" w14:textId="1ED2048B" w:rsidR="00082814" w:rsidRPr="004B01BD" w:rsidRDefault="5C5436DA" w:rsidP="580A5E69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80A5E69">
              <w:rPr>
                <w:rFonts w:ascii="Arial" w:hAnsi="Arial"/>
                <w:sz w:val="20"/>
                <w:szCs w:val="20"/>
              </w:rPr>
              <w:t xml:space="preserve">Main </w:t>
            </w:r>
            <w:r w:rsidR="00082814" w:rsidRPr="580A5E69">
              <w:rPr>
                <w:rFonts w:ascii="Arial" w:hAnsi="Arial"/>
                <w:sz w:val="20"/>
                <w:szCs w:val="20"/>
              </w:rPr>
              <w:t>Textbook</w:t>
            </w:r>
            <w:r w:rsidR="09C86A8E" w:rsidRPr="580A5E69">
              <w:rPr>
                <w:rFonts w:ascii="Arial" w:hAnsi="Arial"/>
                <w:sz w:val="20"/>
                <w:szCs w:val="20"/>
              </w:rPr>
              <w:t>.</w:t>
            </w:r>
            <w:r w:rsidR="39A135B5" w:rsidRPr="580A5E69">
              <w:rPr>
                <w:rFonts w:ascii="Arial" w:hAnsi="Arial"/>
                <w:sz w:val="20"/>
                <w:szCs w:val="20"/>
              </w:rPr>
              <w:t xml:space="preserve"> </w:t>
            </w:r>
            <w:r w:rsidR="46965B38" w:rsidRPr="580A5E69">
              <w:rPr>
                <w:rFonts w:ascii="Arial" w:hAnsi="Arial"/>
                <w:b/>
                <w:bCs/>
                <w:sz w:val="20"/>
                <w:szCs w:val="20"/>
              </w:rPr>
              <w:t>You m</w:t>
            </w:r>
            <w:r w:rsidR="39A135B5" w:rsidRPr="580A5E69">
              <w:rPr>
                <w:rFonts w:ascii="Arial" w:hAnsi="Arial"/>
                <w:b/>
                <w:bCs/>
                <w:sz w:val="20"/>
                <w:szCs w:val="20"/>
              </w:rPr>
              <w:t>ay also wish to add reference to a reading list activity on</w:t>
            </w:r>
            <w:r w:rsidR="0BDBCFF5" w:rsidRPr="580A5E69">
              <w:rPr>
                <w:rFonts w:ascii="Arial" w:hAnsi="Arial"/>
                <w:b/>
                <w:bCs/>
                <w:sz w:val="20"/>
                <w:szCs w:val="20"/>
              </w:rPr>
              <w:t xml:space="preserve"> the relevant</w:t>
            </w:r>
            <w:r w:rsidR="4094989C" w:rsidRPr="580A5E69">
              <w:rPr>
                <w:rFonts w:ascii="Arial" w:hAnsi="Arial"/>
                <w:b/>
                <w:bCs/>
                <w:sz w:val="20"/>
                <w:szCs w:val="20"/>
              </w:rPr>
              <w:t xml:space="preserve"> page (The full reading list is available on the module MyPlace page).</w:t>
            </w:r>
          </w:p>
        </w:tc>
      </w:tr>
      <w:tr w:rsidR="00082814" w:rsidRPr="004B01BD" w14:paraId="7FBBC121" w14:textId="77777777" w:rsidTr="52B078F7">
        <w:tc>
          <w:tcPr>
            <w:tcW w:w="2802" w:type="dxa"/>
            <w:gridSpan w:val="2"/>
          </w:tcPr>
          <w:p w14:paraId="0EA3A261" w14:textId="77777777" w:rsidR="00082814" w:rsidRPr="004B01BD" w:rsidRDefault="00082814" w:rsidP="00082814">
            <w:pPr>
              <w:spacing w:after="0"/>
              <w:rPr>
                <w:rFonts w:ascii="Arial" w:hAnsi="Arial"/>
                <w:b/>
                <w:sz w:val="20"/>
              </w:rPr>
            </w:pPr>
            <w:r w:rsidRPr="004B01BD">
              <w:rPr>
                <w:rFonts w:ascii="Arial" w:hAnsi="Arial"/>
                <w:b/>
                <w:sz w:val="20"/>
              </w:rPr>
              <w:t>Departmental Disability Contacts</w:t>
            </w:r>
          </w:p>
        </w:tc>
        <w:tc>
          <w:tcPr>
            <w:tcW w:w="7938" w:type="dxa"/>
            <w:gridSpan w:val="3"/>
          </w:tcPr>
          <w:p w14:paraId="65087480" w14:textId="2B33B970" w:rsidR="00082814" w:rsidRPr="004B01BD" w:rsidRDefault="00794A9E" w:rsidP="580A5E69">
            <w:pPr>
              <w:spacing w:after="0" w:line="259" w:lineRule="auto"/>
              <w:rPr>
                <w:rFonts w:ascii="Arial" w:hAnsi="Arial"/>
                <w:sz w:val="20"/>
                <w:szCs w:val="20"/>
              </w:rPr>
            </w:pPr>
            <w:hyperlink r:id="rId9">
              <w:r w:rsidR="518A1BC0" w:rsidRPr="52B078F7">
                <w:rPr>
                  <w:rStyle w:val="Hyperlink"/>
                  <w:rFonts w:ascii="Arial" w:hAnsi="Arial"/>
                  <w:sz w:val="20"/>
                  <w:szCs w:val="20"/>
                </w:rPr>
                <w:t>physics-ddc@strath.ac.uk</w:t>
              </w:r>
            </w:hyperlink>
            <w:r w:rsidR="199C4645" w:rsidRPr="52B078F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791C0400" w14:textId="73F3F7C6" w:rsidR="5DDEB59C" w:rsidRDefault="5DDEB59C"/>
    <w:p w14:paraId="34CE0A41" w14:textId="77777777" w:rsidR="00561923" w:rsidRPr="00E434FD" w:rsidRDefault="00561923">
      <w:pPr>
        <w:rPr>
          <w:lang w:val="de-DE"/>
        </w:rPr>
      </w:pPr>
    </w:p>
    <w:sectPr w:rsidR="00561923" w:rsidRPr="00E434FD" w:rsidSect="00561923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CE73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E103C0"/>
    <w:multiLevelType w:val="hybridMultilevel"/>
    <w:tmpl w:val="34BC69FE"/>
    <w:lvl w:ilvl="0" w:tplc="99C0E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F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CD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81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AB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6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69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1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E9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6712EB"/>
    <w:multiLevelType w:val="hybridMultilevel"/>
    <w:tmpl w:val="E506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058ED"/>
    <w:multiLevelType w:val="hybridMultilevel"/>
    <w:tmpl w:val="6D68B626"/>
    <w:lvl w:ilvl="0" w:tplc="4E5E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8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CD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C1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E7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C4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E0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2E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A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193191"/>
    <w:multiLevelType w:val="hybridMultilevel"/>
    <w:tmpl w:val="858CE834"/>
    <w:lvl w:ilvl="0" w:tplc="CF06C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EB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A3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A1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83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E6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2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83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83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AF1F17"/>
    <w:multiLevelType w:val="hybridMultilevel"/>
    <w:tmpl w:val="B46661D2"/>
    <w:lvl w:ilvl="0" w:tplc="2A28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C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4A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6F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47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AE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8D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CA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8A5634"/>
    <w:multiLevelType w:val="hybridMultilevel"/>
    <w:tmpl w:val="7F545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19"/>
    <w:rsid w:val="00082814"/>
    <w:rsid w:val="00084359"/>
    <w:rsid w:val="000E787B"/>
    <w:rsid w:val="0013198D"/>
    <w:rsid w:val="001C6430"/>
    <w:rsid w:val="001F500F"/>
    <w:rsid w:val="00220730"/>
    <w:rsid w:val="0035209C"/>
    <w:rsid w:val="003D6773"/>
    <w:rsid w:val="004942F8"/>
    <w:rsid w:val="005412DA"/>
    <w:rsid w:val="00561923"/>
    <w:rsid w:val="00593C30"/>
    <w:rsid w:val="005A2BF0"/>
    <w:rsid w:val="00693B10"/>
    <w:rsid w:val="006E2330"/>
    <w:rsid w:val="007205E8"/>
    <w:rsid w:val="00723966"/>
    <w:rsid w:val="0072772F"/>
    <w:rsid w:val="00794A9E"/>
    <w:rsid w:val="007A4FA1"/>
    <w:rsid w:val="00804D8D"/>
    <w:rsid w:val="008410F3"/>
    <w:rsid w:val="00891D4B"/>
    <w:rsid w:val="008D7E76"/>
    <w:rsid w:val="008E04DE"/>
    <w:rsid w:val="00A12A26"/>
    <w:rsid w:val="00B07133"/>
    <w:rsid w:val="00B26EA4"/>
    <w:rsid w:val="00B87C2E"/>
    <w:rsid w:val="00BD25C8"/>
    <w:rsid w:val="00CB3431"/>
    <w:rsid w:val="00D25019"/>
    <w:rsid w:val="00D90A77"/>
    <w:rsid w:val="00E22EC2"/>
    <w:rsid w:val="00E2BD57"/>
    <w:rsid w:val="00E434FD"/>
    <w:rsid w:val="00E50E80"/>
    <w:rsid w:val="00E814B7"/>
    <w:rsid w:val="00E927C7"/>
    <w:rsid w:val="00F31EBD"/>
    <w:rsid w:val="01243FFF"/>
    <w:rsid w:val="061E9043"/>
    <w:rsid w:val="084A6925"/>
    <w:rsid w:val="09C86A8E"/>
    <w:rsid w:val="0A51B080"/>
    <w:rsid w:val="0B282CE9"/>
    <w:rsid w:val="0BDBCFF5"/>
    <w:rsid w:val="0BFECB70"/>
    <w:rsid w:val="0E48917F"/>
    <w:rsid w:val="10A4E0E5"/>
    <w:rsid w:val="143C8F5B"/>
    <w:rsid w:val="16A6ECDA"/>
    <w:rsid w:val="199C4645"/>
    <w:rsid w:val="19D4FC40"/>
    <w:rsid w:val="21592BF4"/>
    <w:rsid w:val="23F76AFA"/>
    <w:rsid w:val="25AC6CB1"/>
    <w:rsid w:val="263E7262"/>
    <w:rsid w:val="274216B2"/>
    <w:rsid w:val="277711AF"/>
    <w:rsid w:val="2D65B3FD"/>
    <w:rsid w:val="31E10C43"/>
    <w:rsid w:val="32493379"/>
    <w:rsid w:val="3518AD05"/>
    <w:rsid w:val="39A135B5"/>
    <w:rsid w:val="39B22C3D"/>
    <w:rsid w:val="3AE4A468"/>
    <w:rsid w:val="3B6EC62C"/>
    <w:rsid w:val="4094989C"/>
    <w:rsid w:val="43913333"/>
    <w:rsid w:val="43A3C47B"/>
    <w:rsid w:val="43BC84D8"/>
    <w:rsid w:val="43D6A999"/>
    <w:rsid w:val="46965B38"/>
    <w:rsid w:val="493D0068"/>
    <w:rsid w:val="4B2985EE"/>
    <w:rsid w:val="4CBA17F5"/>
    <w:rsid w:val="510C701A"/>
    <w:rsid w:val="518A1BC0"/>
    <w:rsid w:val="519B1CE5"/>
    <w:rsid w:val="52B078F7"/>
    <w:rsid w:val="53AD2047"/>
    <w:rsid w:val="56A48AA5"/>
    <w:rsid w:val="57A23733"/>
    <w:rsid w:val="580A5E69"/>
    <w:rsid w:val="5880916A"/>
    <w:rsid w:val="5AB337C7"/>
    <w:rsid w:val="5ADD8D26"/>
    <w:rsid w:val="5AEF0EDB"/>
    <w:rsid w:val="5C42E53B"/>
    <w:rsid w:val="5C5436DA"/>
    <w:rsid w:val="5DDEB59C"/>
    <w:rsid w:val="5EB162AC"/>
    <w:rsid w:val="5FDCDDC6"/>
    <w:rsid w:val="6125233D"/>
    <w:rsid w:val="62369B1C"/>
    <w:rsid w:val="664B1CB0"/>
    <w:rsid w:val="6A0DFC66"/>
    <w:rsid w:val="6A47EE51"/>
    <w:rsid w:val="6CFEEFAE"/>
    <w:rsid w:val="6E44C0ED"/>
    <w:rsid w:val="6FCB5A68"/>
    <w:rsid w:val="701AA23D"/>
    <w:rsid w:val="71A6E65D"/>
    <w:rsid w:val="72AA0781"/>
    <w:rsid w:val="735C0181"/>
    <w:rsid w:val="75ED1DBE"/>
    <w:rsid w:val="79C55B48"/>
    <w:rsid w:val="7A99B026"/>
    <w:rsid w:val="7E29B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7DCD7F"/>
  <w15:chartTrackingRefBased/>
  <w15:docId w15:val="{638DA805-896B-4920-A7E8-11340DC7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0C5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2728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87C2E"/>
    <w:pPr>
      <w:spacing w:after="0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233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5A2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hysics-ddc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6BCDF03AE2B4DB5585F7FC73AF022" ma:contentTypeVersion="11" ma:contentTypeDescription="Create a new document." ma:contentTypeScope="" ma:versionID="92f711dccb15d1e1eb391fc0eef3acec">
  <xsd:schema xmlns:xsd="http://www.w3.org/2001/XMLSchema" xmlns:xs="http://www.w3.org/2001/XMLSchema" xmlns:p="http://schemas.microsoft.com/office/2006/metadata/properties" xmlns:ns2="9e599142-f1fa-4114-a625-b72f1359bdb6" xmlns:ns3="b1ccaaa3-e2fb-480b-b043-5ac29b658e95" targetNamespace="http://schemas.microsoft.com/office/2006/metadata/properties" ma:root="true" ma:fieldsID="845a8f202f2b77d79deead846e8518fe" ns2:_="" ns3:_="">
    <xsd:import namespace="9e599142-f1fa-4114-a625-b72f1359bdb6"/>
    <xsd:import namespace="b1ccaaa3-e2fb-480b-b043-5ac29b658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9142-f1fa-4114-a625-b72f1359b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aaa3-e2fb-480b-b043-5ac29b658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af113bf-f02b-4463-ba1c-2f3422879ca4}" ma:internalName="TaxCatchAll" ma:showField="CatchAllData" ma:web="b1ccaaa3-e2fb-480b-b043-5ac29b658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ccaaa3-e2fb-480b-b043-5ac29b658e95">
      <UserInfo>
        <DisplayName/>
        <AccountId xsi:nil="true"/>
        <AccountType/>
      </UserInfo>
    </SharedWithUsers>
    <TaxCatchAll xmlns="b1ccaaa3-e2fb-480b-b043-5ac29b658e95" xsi:nil="true"/>
    <lcf76f155ced4ddcb4097134ff3c332f xmlns="9e599142-f1fa-4114-a625-b72f1359bd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22298-89EB-4F8B-8493-13EAF3781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66881-3077-48C4-9A66-83A238A31F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D9E54B-CC25-488B-9F06-3214F9352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9142-f1fa-4114-a625-b72f1359bdb6"/>
    <ds:schemaRef ds:uri="b1ccaaa3-e2fb-480b-b043-5ac29b658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D17D8-A2EB-47B8-ADCA-9739E4B49F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Langford</dc:creator>
  <cp:keywords/>
  <cp:lastModifiedBy>Timothy Briggs</cp:lastModifiedBy>
  <cp:revision>2</cp:revision>
  <dcterms:created xsi:type="dcterms:W3CDTF">2023-08-15T11:12:00Z</dcterms:created>
  <dcterms:modified xsi:type="dcterms:W3CDTF">2023-08-15T11:12:00Z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0x0101001E96BCDF03AE2B4DB5585F7FC73AF022</vt:lpwstr>
  </property>
  <property fmtid="{D5CDD505-2E9C-101B-9397-08002B2CF9AE}" pid="3" name="display_urn:schemas-microsoft-com:office:office#Editor">
    <vt:lpwstr>Benjamin Hourahine</vt:lpwstr>
  </property>
  <property fmtid="{D5CDD505-2E9C-101B-9397-08002B2CF9AE}" pid="4" name="Order">
    <vt:lpwstr>16500.0000000000</vt:lpwstr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Benjamin Hourahine</vt:lpwstr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