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0B" w:rsidRPr="00F813DA" w:rsidRDefault="0091350B" w:rsidP="0091350B">
      <w:pPr>
        <w:rPr>
          <w:sz w:val="20"/>
          <w:szCs w:val="20"/>
        </w:rPr>
      </w:pPr>
    </w:p>
    <w:p w:rsidR="0091350B" w:rsidRPr="0091350B" w:rsidRDefault="0091350B" w:rsidP="0091350B">
      <w:pPr>
        <w:jc w:val="center"/>
        <w:rPr>
          <w:sz w:val="44"/>
          <w:szCs w:val="44"/>
        </w:rPr>
      </w:pPr>
      <w:r w:rsidRPr="0091350B">
        <w:rPr>
          <w:sz w:val="44"/>
          <w:szCs w:val="44"/>
        </w:rPr>
        <w:t>John Anderson</w:t>
      </w:r>
    </w:p>
    <w:p w:rsidR="0091350B" w:rsidRPr="0091350B" w:rsidRDefault="00541C1B" w:rsidP="00B11B78">
      <w:pPr>
        <w:jc w:val="center"/>
        <w:rPr>
          <w:sz w:val="44"/>
          <w:szCs w:val="44"/>
        </w:rPr>
      </w:pPr>
      <w:r>
        <w:rPr>
          <w:sz w:val="44"/>
          <w:szCs w:val="44"/>
        </w:rPr>
        <w:t>Infrastructure Newsletter</w:t>
      </w:r>
    </w:p>
    <w:p w:rsidR="0091350B" w:rsidRDefault="0091350B"/>
    <w:p w:rsidR="0091350B" w:rsidRDefault="00F61DEC">
      <w:r w:rsidRPr="00530B5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00C24" wp14:editId="26CE99CC">
                <wp:simplePos x="0" y="0"/>
                <wp:positionH relativeFrom="column">
                  <wp:posOffset>0</wp:posOffset>
                </wp:positionH>
                <wp:positionV relativeFrom="paragraph">
                  <wp:posOffset>4619625</wp:posOffset>
                </wp:positionV>
                <wp:extent cx="3495675" cy="3086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5E" w:rsidRDefault="00584036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Phase 1</w:t>
                            </w:r>
                            <w:r w:rsidR="00B11B78">
                              <w:rPr>
                                <w:color w:val="C00000"/>
                              </w:rPr>
                              <w:t xml:space="preserve"> - Toilets and Infrastructure pipework</w:t>
                            </w:r>
                          </w:p>
                          <w:p w:rsidR="0038106E" w:rsidRDefault="00B11B7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The South</w:t>
                            </w:r>
                            <w:r w:rsidR="0038106E">
                              <w:rPr>
                                <w:color w:val="C00000"/>
                              </w:rPr>
                              <w:t xml:space="preserve"> toilets are fully </w:t>
                            </w:r>
                            <w:r>
                              <w:rPr>
                                <w:color w:val="C00000"/>
                              </w:rPr>
                              <w:t>complete</w:t>
                            </w:r>
                            <w:r w:rsidR="0038106E">
                              <w:rPr>
                                <w:color w:val="C00000"/>
                              </w:rPr>
                              <w:t xml:space="preserve"> with the exception of minor snagging items. </w:t>
                            </w:r>
                            <w:r>
                              <w:rPr>
                                <w:color w:val="C00000"/>
                              </w:rPr>
                              <w:t xml:space="preserve">The North toilets will be opened in January 17. Due to design issues the shower areas will be </w:t>
                            </w:r>
                            <w:r w:rsidR="0038106E">
                              <w:rPr>
                                <w:color w:val="C00000"/>
                              </w:rPr>
                              <w:t>redesigned under Phase 2 works. All the infr</w:t>
                            </w:r>
                            <w:r w:rsidR="002109E5">
                              <w:rPr>
                                <w:color w:val="C00000"/>
                              </w:rPr>
                              <w:t>astructure pipework is complete</w:t>
                            </w:r>
                            <w:r w:rsidR="0038106E">
                              <w:rPr>
                                <w:color w:val="C00000"/>
                              </w:rPr>
                              <w:t>.</w:t>
                            </w:r>
                          </w:p>
                          <w:p w:rsidR="00B11B78" w:rsidRDefault="00B11B7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</w:t>
                            </w:r>
                          </w:p>
                          <w:p w:rsidR="00B11B78" w:rsidRDefault="00B11B78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B11B78" w:rsidRDefault="00B11B78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DF02EC" w:rsidRDefault="00FC5C4F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  </w:t>
                            </w:r>
                          </w:p>
                          <w:p w:rsidR="00DF02EC" w:rsidRPr="00530B5E" w:rsidRDefault="00DF02EC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3.75pt;width:275.25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kAJQIAAEc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">
                <v:textbox>
                  <w:txbxContent>
                    <w:p w:rsidR="00530B5E" w:rsidRDefault="00584036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Phase 1</w:t>
                      </w:r>
                      <w:r w:rsidR="00B11B78">
                        <w:rPr>
                          <w:color w:val="C00000"/>
                        </w:rPr>
                        <w:t xml:space="preserve"> - Toilets and Infrastructure pipework</w:t>
                      </w:r>
                    </w:p>
                    <w:p w:rsidR="0038106E" w:rsidRDefault="00B11B7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The South</w:t>
                      </w:r>
                      <w:r w:rsidR="0038106E">
                        <w:rPr>
                          <w:color w:val="C00000"/>
                        </w:rPr>
                        <w:t xml:space="preserve"> toilets are fully </w:t>
                      </w:r>
                      <w:r>
                        <w:rPr>
                          <w:color w:val="C00000"/>
                        </w:rPr>
                        <w:t>complete</w:t>
                      </w:r>
                      <w:r w:rsidR="0038106E">
                        <w:rPr>
                          <w:color w:val="C00000"/>
                        </w:rPr>
                        <w:t xml:space="preserve"> with the exception of minor snagging items. </w:t>
                      </w:r>
                      <w:r>
                        <w:rPr>
                          <w:color w:val="C00000"/>
                        </w:rPr>
                        <w:t xml:space="preserve">The North toilets will be opened in January 17. Due to design issues the shower areas will be </w:t>
                      </w:r>
                      <w:r w:rsidR="0038106E">
                        <w:rPr>
                          <w:color w:val="C00000"/>
                        </w:rPr>
                        <w:t>redesigned under Phase 2 works. All the infr</w:t>
                      </w:r>
                      <w:r w:rsidR="002109E5">
                        <w:rPr>
                          <w:color w:val="C00000"/>
                        </w:rPr>
                        <w:t>astructure pipework is complete</w:t>
                      </w:r>
                      <w:r w:rsidR="0038106E">
                        <w:rPr>
                          <w:color w:val="C00000"/>
                        </w:rPr>
                        <w:t>.</w:t>
                      </w:r>
                    </w:p>
                    <w:p w:rsidR="00B11B78" w:rsidRDefault="00B11B7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</w:t>
                      </w:r>
                    </w:p>
                    <w:p w:rsidR="00B11B78" w:rsidRDefault="00B11B78">
                      <w:pPr>
                        <w:rPr>
                          <w:color w:val="C00000"/>
                        </w:rPr>
                      </w:pPr>
                    </w:p>
                    <w:p w:rsidR="00B11B78" w:rsidRDefault="00B11B78">
                      <w:pPr>
                        <w:rPr>
                          <w:color w:val="C00000"/>
                        </w:rPr>
                      </w:pPr>
                    </w:p>
                    <w:p w:rsidR="00DF02EC" w:rsidRDefault="00FC5C4F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   </w:t>
                      </w:r>
                    </w:p>
                    <w:p w:rsidR="00DF02EC" w:rsidRPr="00530B5E" w:rsidRDefault="00DF02EC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6E" w:rsidRPr="00F813DA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6B33CD" wp14:editId="17AF1472">
                <wp:simplePos x="0" y="0"/>
                <wp:positionH relativeFrom="page">
                  <wp:posOffset>4648200</wp:posOffset>
                </wp:positionH>
                <wp:positionV relativeFrom="page">
                  <wp:posOffset>2581275</wp:posOffset>
                </wp:positionV>
                <wp:extent cx="2486025" cy="7705725"/>
                <wp:effectExtent l="0" t="0" r="28575" b="285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7705725"/>
                          <a:chOff x="0" y="-704216"/>
                          <a:chExt cx="2475865" cy="10467765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-704216"/>
                            <a:ext cx="2475865" cy="10467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C63E51" w:rsidRDefault="00FC5C4F" w:rsidP="00267D04">
                              <w:pPr>
                                <w:pStyle w:val="Heading1"/>
                                <w:spacing w:after="240"/>
                                <w:jc w:val="center"/>
                                <w:rPr>
                                  <w:b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 w:val="0"/>
                                  <w:sz w:val="36"/>
                                  <w:szCs w:val="36"/>
                                </w:rPr>
                                <w:t>Phase 2</w:t>
                              </w:r>
                            </w:p>
                            <w:p w:rsidR="00C63E51" w:rsidRDefault="00FC5C4F" w:rsidP="00C63E51">
                              <w:pPr>
                                <w:pStyle w:val="Heading1"/>
                                <w:spacing w:after="240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We have managed to achieve additional </w:t>
                              </w:r>
                              <w:r w:rsidR="00C63E51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fu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nding </w:t>
                              </w:r>
                              <w:r w:rsidR="00C63E51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towards the 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refurbishment </w:t>
                              </w:r>
                              <w:r w:rsidR="00C63E51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of</w:t>
                              </w:r>
                              <w:r w:rsidR="00267D04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 the John Anderson Building which will start on the </w:t>
                              </w:r>
                              <w:r w:rsidR="00584036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584036" w:rsidRPr="00584036">
                                <w:rPr>
                                  <w:b w:val="0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584036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 January to the 31</w:t>
                              </w:r>
                              <w:r w:rsidR="00584036" w:rsidRPr="00584036">
                                <w:rPr>
                                  <w:b w:val="0"/>
                                  <w:sz w:val="24"/>
                                  <w:szCs w:val="24"/>
                                  <w:vertAlign w:val="superscript"/>
                                </w:rPr>
                                <w:t>st</w:t>
                              </w:r>
                              <w:r w:rsidR="00584036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 March 2017.</w:t>
                              </w:r>
                            </w:p>
                            <w:p w:rsidR="00267D04" w:rsidRDefault="00267D04" w:rsidP="00267D04">
                              <w:pPr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</w:pPr>
                              <w:r w:rsidRPr="00267D04"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  <w:t>The following works</w:t>
                              </w:r>
                              <w:r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  <w:t xml:space="preserve"> still</w:t>
                              </w:r>
                              <w:r w:rsidRPr="00267D04"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  <w:t xml:space="preserve"> have to be agreed with Estates:-</w:t>
                              </w:r>
                            </w:p>
                            <w:p w:rsidR="00267D04" w:rsidRPr="00267D04" w:rsidRDefault="00267D04" w:rsidP="00267D0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</w:pPr>
                              <w:r>
                                <w:rPr>
                                  <w:color w:val="365F91" w:themeColor="accent1" w:themeShade="BF"/>
                                </w:rPr>
                                <w:t>Flooring (Grey), Levels 6 &amp; 7</w:t>
                              </w:r>
                              <w:r w:rsidR="00F61DEC">
                                <w:rPr>
                                  <w:color w:val="365F91" w:themeColor="accent1" w:themeShade="BF"/>
                                </w:rPr>
                                <w:t xml:space="preserve"> (</w:t>
                              </w:r>
                              <w:proofErr w:type="spellStart"/>
                              <w:r w:rsidR="00F61DEC">
                                <w:rPr>
                                  <w:color w:val="365F91" w:themeColor="accent1" w:themeShade="BF"/>
                                </w:rPr>
                                <w:t>Gerglor</w:t>
                              </w:r>
                              <w:proofErr w:type="spellEnd"/>
                              <w:r w:rsidR="00F61DEC">
                                <w:rPr>
                                  <w:color w:val="365F91" w:themeColor="accent1" w:themeShade="BF"/>
                                </w:rPr>
                                <w:t xml:space="preserve"> </w:t>
                              </w:r>
                              <w:proofErr w:type="spellStart"/>
                              <w:r w:rsidR="00F61DEC">
                                <w:rPr>
                                  <w:color w:val="365F91" w:themeColor="accent1" w:themeShade="BF"/>
                                </w:rPr>
                                <w:t>Mipolam</w:t>
                              </w:r>
                              <w:proofErr w:type="spellEnd"/>
                              <w:r w:rsidR="00F61DEC">
                                <w:rPr>
                                  <w:color w:val="365F91" w:themeColor="accent1" w:themeShade="BF"/>
                                </w:rPr>
                                <w:t xml:space="preserve"> Cosmo 2610)</w:t>
                              </w:r>
                            </w:p>
                            <w:p w:rsidR="00C63E51" w:rsidRPr="00267D04" w:rsidRDefault="00C63E51" w:rsidP="00267D0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</w:pPr>
                              <w:r w:rsidRPr="00267D04">
                                <w:rPr>
                                  <w:color w:val="365F91" w:themeColor="accent1" w:themeShade="BF"/>
                                </w:rPr>
                                <w:t>Swipe card access</w:t>
                              </w:r>
                              <w:r w:rsidR="008163B0">
                                <w:rPr>
                                  <w:color w:val="365F91" w:themeColor="accent1" w:themeShade="BF"/>
                                </w:rPr>
                                <w:t xml:space="preserve"> (6pm-8am)</w:t>
                              </w:r>
                            </w:p>
                            <w:p w:rsidR="00C63E51" w:rsidRPr="00C63E51" w:rsidRDefault="00C63E51" w:rsidP="00C63E51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C63E51">
                                <w:rPr>
                                  <w:color w:val="365F91" w:themeColor="accent1" w:themeShade="BF"/>
                                </w:rPr>
                                <w:t>Level 1 (South)</w:t>
                              </w:r>
                            </w:p>
                            <w:p w:rsidR="00C63E51" w:rsidRPr="00C63E51" w:rsidRDefault="00C63E51" w:rsidP="00C63E51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C63E51">
                                <w:rPr>
                                  <w:color w:val="365F91" w:themeColor="accent1" w:themeShade="BF"/>
                                </w:rPr>
                                <w:t>Level 2 (South)</w:t>
                              </w:r>
                            </w:p>
                            <w:p w:rsidR="00C63E51" w:rsidRPr="00C63E51" w:rsidRDefault="00C63E51" w:rsidP="00C63E51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C63E51">
                                <w:rPr>
                                  <w:color w:val="365F91" w:themeColor="accent1" w:themeShade="BF"/>
                                </w:rPr>
                                <w:t>Level 6 (North &amp; South)</w:t>
                              </w:r>
                            </w:p>
                            <w:p w:rsidR="00C63E51" w:rsidRPr="00C63E51" w:rsidRDefault="00C63E51" w:rsidP="00C63E51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C63E51">
                                <w:rPr>
                                  <w:color w:val="365F91" w:themeColor="accent1" w:themeShade="BF"/>
                                </w:rPr>
                                <w:t>Level 7 (North</w:t>
                              </w:r>
                              <w:bookmarkStart w:id="0" w:name="_GoBack"/>
                              <w:bookmarkEnd w:id="0"/>
                              <w:r w:rsidRPr="00C63E51">
                                <w:rPr>
                                  <w:color w:val="365F91" w:themeColor="accent1" w:themeShade="BF"/>
                                </w:rPr>
                                <w:t xml:space="preserve"> &amp; South)</w:t>
                              </w:r>
                            </w:p>
                            <w:p w:rsidR="00267D04" w:rsidRDefault="00C63E51" w:rsidP="00267D04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C63E51">
                                <w:rPr>
                                  <w:color w:val="365F91" w:themeColor="accent1" w:themeShade="BF"/>
                                </w:rPr>
                                <w:t>Level 8 (North &amp; South)</w:t>
                              </w:r>
                            </w:p>
                            <w:p w:rsidR="00FC5C4F" w:rsidRPr="00267D04" w:rsidRDefault="00C63E51" w:rsidP="00267D0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365F91" w:themeColor="accent1" w:themeShade="BF"/>
                                </w:rPr>
                              </w:pPr>
                              <w:r w:rsidRPr="00267D04">
                                <w:rPr>
                                  <w:color w:val="365F91" w:themeColor="accent1" w:themeShade="BF"/>
                                </w:rPr>
                                <w:t xml:space="preserve">Corridor doors (cd)and ironmongery( </w:t>
                              </w:r>
                              <w:proofErr w:type="spellStart"/>
                              <w:r w:rsidRPr="00267D04">
                                <w:rPr>
                                  <w:color w:val="365F91" w:themeColor="accent1" w:themeShade="BF"/>
                                </w:rPr>
                                <w:t>im</w:t>
                              </w:r>
                              <w:proofErr w:type="spellEnd"/>
                              <w:r w:rsidRPr="00267D04">
                                <w:rPr>
                                  <w:color w:val="365F91" w:themeColor="accent1" w:themeShade="BF"/>
                                </w:rPr>
                                <w:t>)</w:t>
                              </w:r>
                            </w:p>
                            <w:p w:rsidR="00C63E51" w:rsidRDefault="00C63E51" w:rsidP="00C63E51">
                              <w:pPr>
                                <w:pStyle w:val="ListParagraph"/>
                                <w:ind w:left="360"/>
                                <w:rPr>
                                  <w:color w:val="365F91" w:themeColor="accent1" w:themeShade="BF"/>
                                </w:rPr>
                              </w:pPr>
                              <w:r>
                                <w:rPr>
                                  <w:color w:val="365F91" w:themeColor="accent1" w:themeShade="BF"/>
                                </w:rPr>
                                <w:t xml:space="preserve">         Levels 3 and 2 (cd &amp; </w:t>
                              </w:r>
                              <w:proofErr w:type="spellStart"/>
                              <w:r>
                                <w:rPr>
                                  <w:color w:val="365F91" w:themeColor="accent1" w:themeShade="BF"/>
                                </w:rPr>
                                <w:t>im</w:t>
                              </w:r>
                              <w:proofErr w:type="spellEnd"/>
                              <w:r>
                                <w:rPr>
                                  <w:color w:val="365F91" w:themeColor="accent1" w:themeShade="BF"/>
                                </w:rPr>
                                <w:t>)</w:t>
                              </w:r>
                            </w:p>
                            <w:p w:rsidR="00C63E51" w:rsidRDefault="00C63E51" w:rsidP="00C63E51">
                              <w:pPr>
                                <w:pStyle w:val="ListParagraph"/>
                                <w:ind w:left="360"/>
                                <w:rPr>
                                  <w:color w:val="365F91" w:themeColor="accent1" w:themeShade="BF"/>
                                </w:rPr>
                              </w:pPr>
                              <w:r>
                                <w:rPr>
                                  <w:color w:val="365F91" w:themeColor="accent1" w:themeShade="BF"/>
                                </w:rPr>
                                <w:t xml:space="preserve">         Levels 5, 4 and 1 (</w:t>
                              </w:r>
                              <w:proofErr w:type="spellStart"/>
                              <w:r>
                                <w:rPr>
                                  <w:color w:val="365F91" w:themeColor="accent1" w:themeShade="BF"/>
                                </w:rPr>
                                <w:t>im</w:t>
                              </w:r>
                              <w:proofErr w:type="spellEnd"/>
                              <w:r>
                                <w:rPr>
                                  <w:color w:val="365F91" w:themeColor="accent1" w:themeShade="BF"/>
                                </w:rPr>
                                <w:t>)</w:t>
                              </w:r>
                            </w:p>
                            <w:p w:rsidR="00B11B78" w:rsidRPr="00B11B78" w:rsidRDefault="00B11B78" w:rsidP="00B11B7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color w:val="365F91" w:themeColor="accent1" w:themeShade="BF"/>
                                </w:rPr>
                              </w:pPr>
                              <w:r w:rsidRPr="00B11B78">
                                <w:rPr>
                                  <w:color w:val="365F91" w:themeColor="accent1" w:themeShade="BF"/>
                                </w:rPr>
                                <w:t>Stairwells</w:t>
                              </w:r>
                            </w:p>
                            <w:p w:rsidR="00B11B78" w:rsidRPr="00B11B78" w:rsidRDefault="00B11B78" w:rsidP="00B11B78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B11B78">
                                <w:rPr>
                                  <w:color w:val="365F91" w:themeColor="accent1" w:themeShade="BF"/>
                                </w:rPr>
                                <w:t>Plaster walls and paint</w:t>
                              </w:r>
                            </w:p>
                            <w:p w:rsidR="00B11B78" w:rsidRPr="00B11B78" w:rsidRDefault="00B11B78" w:rsidP="00B11B78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B11B78">
                                <w:rPr>
                                  <w:color w:val="365F91" w:themeColor="accent1" w:themeShade="BF"/>
                                </w:rPr>
                                <w:t>New heating</w:t>
                              </w:r>
                            </w:p>
                            <w:p w:rsidR="00B11B78" w:rsidRPr="00B11B78" w:rsidRDefault="00B11B78" w:rsidP="00B11B78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B11B78">
                                <w:rPr>
                                  <w:color w:val="365F91" w:themeColor="accent1" w:themeShade="BF"/>
                                </w:rPr>
                                <w:t>Cleaner’s sockets installed at each landing</w:t>
                              </w:r>
                            </w:p>
                            <w:p w:rsidR="00B11B78" w:rsidRPr="00B11B78" w:rsidRDefault="00B11B78" w:rsidP="00B11B78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B11B78">
                                <w:rPr>
                                  <w:color w:val="365F91" w:themeColor="accent1" w:themeShade="BF"/>
                                </w:rPr>
                                <w:t>New lighting – emergency and domestic</w:t>
                              </w:r>
                            </w:p>
                            <w:p w:rsidR="00B11B78" w:rsidRPr="00B11B78" w:rsidRDefault="00F61DEC" w:rsidP="00B11B78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>
                                <w:rPr>
                                  <w:color w:val="365F91" w:themeColor="accent1" w:themeShade="BF"/>
                                </w:rPr>
                                <w:t>Chemical cleaning of floor</w:t>
                              </w:r>
                            </w:p>
                            <w:p w:rsidR="00B11B78" w:rsidRPr="00B11B78" w:rsidRDefault="00B11B78" w:rsidP="00B11B78">
                              <w:pPr>
                                <w:pStyle w:val="ListParagraph"/>
                                <w:ind w:left="792"/>
                                <w:rPr>
                                  <w:color w:val="365F91" w:themeColor="accent1" w:themeShade="BF"/>
                                </w:rPr>
                              </w:pPr>
                              <w:r w:rsidRPr="00B11B78">
                                <w:rPr>
                                  <w:color w:val="365F91" w:themeColor="accent1" w:themeShade="BF"/>
                                </w:rPr>
                                <w:t>New signage</w:t>
                              </w:r>
                              <w:r w:rsidR="008163B0">
                                <w:rPr>
                                  <w:color w:val="365F91" w:themeColor="accent1" w:themeShade="BF"/>
                                </w:rPr>
                                <w:t xml:space="preserve"> </w:t>
                              </w:r>
                            </w:p>
                            <w:p w:rsidR="00C63E51" w:rsidRPr="00C63E51" w:rsidRDefault="00C63E51" w:rsidP="00C63E51">
                              <w:pPr>
                                <w:pStyle w:val="ListParagraph"/>
                                <w:ind w:left="360"/>
                                <w:rPr>
                                  <w:color w:val="365F91" w:themeColor="accent1" w:themeShade="BF"/>
                                  <w:lang w:val="en-US" w:eastAsia="ja-JP"/>
                                </w:rPr>
                              </w:pPr>
                              <w:r>
                                <w:rPr>
                                  <w:color w:val="365F91" w:themeColor="accent1" w:themeShade="BF"/>
                                </w:rPr>
                                <w:t xml:space="preserve">     </w:t>
                              </w:r>
                            </w:p>
                            <w:p w:rsidR="00FC5C4F" w:rsidRPr="00FC5C4F" w:rsidRDefault="00FC5C4F" w:rsidP="00FC5C4F">
                              <w:pPr>
                                <w:rPr>
                                  <w:lang w:val="en-US" w:eastAsia="ja-JP"/>
                                </w:rPr>
                              </w:pPr>
                            </w:p>
                            <w:p w:rsidR="00FC5C4F" w:rsidRPr="00FC5C4F" w:rsidRDefault="00FC5C4F" w:rsidP="00FC5C4F">
                              <w:pPr>
                                <w:rPr>
                                  <w:lang w:val="en-US" w:eastAsia="ja-JP"/>
                                </w:rPr>
                              </w:pPr>
                            </w:p>
                            <w:p w:rsidR="00F813DA" w:rsidRDefault="00F813DA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919" y="-704216"/>
                            <a:ext cx="2331720" cy="704216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13DA" w:rsidRDefault="00F813DA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13DA" w:rsidRDefault="00F813DA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7" style="position:absolute;margin-left:366pt;margin-top:203.25pt;width:195.75pt;height:606.75pt;z-index:251659264;mso-position-horizontal-relative:page;mso-position-vertical-relative:page" coordorigin=",-7042" coordsize="24758,10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">
                <v:rect id="AutoShape 14" o:spid="_x0000_s1028" style="position:absolute;top:-7042;width:24758;height:10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C63E51" w:rsidRDefault="00FC5C4F" w:rsidP="00267D04">
                        <w:pPr>
                          <w:pStyle w:val="Heading1"/>
                          <w:spacing w:after="24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>
                          <w:rPr>
                            <w:b w:val="0"/>
                            <w:sz w:val="36"/>
                            <w:szCs w:val="36"/>
                          </w:rPr>
                          <w:t>Phase 2</w:t>
                        </w:r>
                      </w:p>
                      <w:p w:rsidR="00C63E51" w:rsidRDefault="00FC5C4F" w:rsidP="00C63E51">
                        <w:pPr>
                          <w:pStyle w:val="Heading1"/>
                          <w:spacing w:after="240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 xml:space="preserve">We have managed to achieve additional </w:t>
                        </w:r>
                        <w:r w:rsidR="00C63E51">
                          <w:rPr>
                            <w:b w:val="0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 xml:space="preserve">nding </w:t>
                        </w:r>
                        <w:r w:rsidR="00C63E51">
                          <w:rPr>
                            <w:b w:val="0"/>
                            <w:sz w:val="24"/>
                            <w:szCs w:val="24"/>
                          </w:rPr>
                          <w:t xml:space="preserve">towards the 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 xml:space="preserve">refurbishment </w:t>
                        </w:r>
                        <w:r w:rsidR="00C63E51">
                          <w:rPr>
                            <w:b w:val="0"/>
                            <w:sz w:val="24"/>
                            <w:szCs w:val="24"/>
                          </w:rPr>
                          <w:t>of</w:t>
                        </w:r>
                        <w:r w:rsidR="00267D04">
                          <w:rPr>
                            <w:b w:val="0"/>
                            <w:sz w:val="24"/>
                            <w:szCs w:val="24"/>
                          </w:rPr>
                          <w:t xml:space="preserve"> the John Anderson Building which will start on the </w:t>
                        </w:r>
                        <w:r w:rsidR="00584036">
                          <w:rPr>
                            <w:b w:val="0"/>
                            <w:sz w:val="24"/>
                            <w:szCs w:val="24"/>
                          </w:rPr>
                          <w:t>9</w:t>
                        </w:r>
                        <w:r w:rsidR="00584036" w:rsidRPr="00584036">
                          <w:rPr>
                            <w:b w:val="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584036">
                          <w:rPr>
                            <w:b w:val="0"/>
                            <w:sz w:val="24"/>
                            <w:szCs w:val="24"/>
                          </w:rPr>
                          <w:t xml:space="preserve"> January to the 31</w:t>
                        </w:r>
                        <w:r w:rsidR="00584036" w:rsidRPr="00584036">
                          <w:rPr>
                            <w:b w:val="0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="00584036">
                          <w:rPr>
                            <w:b w:val="0"/>
                            <w:sz w:val="24"/>
                            <w:szCs w:val="24"/>
                          </w:rPr>
                          <w:t xml:space="preserve"> March 2017.</w:t>
                        </w:r>
                      </w:p>
                      <w:p w:rsidR="00267D04" w:rsidRDefault="00267D04" w:rsidP="00267D04">
                        <w:pPr>
                          <w:rPr>
                            <w:color w:val="365F91" w:themeColor="accent1" w:themeShade="BF"/>
                            <w:lang w:val="en-US" w:eastAsia="ja-JP"/>
                          </w:rPr>
                        </w:pPr>
                        <w:r w:rsidRPr="00267D04">
                          <w:rPr>
                            <w:color w:val="365F91" w:themeColor="accent1" w:themeShade="BF"/>
                            <w:lang w:val="en-US" w:eastAsia="ja-JP"/>
                          </w:rPr>
                          <w:t>The following works</w:t>
                        </w:r>
                        <w:r>
                          <w:rPr>
                            <w:color w:val="365F91" w:themeColor="accent1" w:themeShade="BF"/>
                            <w:lang w:val="en-US" w:eastAsia="ja-JP"/>
                          </w:rPr>
                          <w:t xml:space="preserve"> still</w:t>
                        </w:r>
                        <w:r w:rsidRPr="00267D04">
                          <w:rPr>
                            <w:color w:val="365F91" w:themeColor="accent1" w:themeShade="BF"/>
                            <w:lang w:val="en-US" w:eastAsia="ja-JP"/>
                          </w:rPr>
                          <w:t xml:space="preserve"> have to be agreed with Estates:-</w:t>
                        </w:r>
                      </w:p>
                      <w:p w:rsidR="00267D04" w:rsidRPr="00267D04" w:rsidRDefault="00267D04" w:rsidP="00267D0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365F91" w:themeColor="accent1" w:themeShade="BF"/>
                            <w:lang w:val="en-US" w:eastAsia="ja-JP"/>
                          </w:rPr>
                        </w:pPr>
                        <w:r>
                          <w:rPr>
                            <w:color w:val="365F91" w:themeColor="accent1" w:themeShade="BF"/>
                          </w:rPr>
                          <w:t>Flooring (Grey), Levels 6 &amp; 7</w:t>
                        </w:r>
                        <w:r w:rsidR="00F61DEC">
                          <w:rPr>
                            <w:color w:val="365F91" w:themeColor="accent1" w:themeShade="BF"/>
                          </w:rPr>
                          <w:t xml:space="preserve"> (</w:t>
                        </w:r>
                        <w:proofErr w:type="spellStart"/>
                        <w:r w:rsidR="00F61DEC">
                          <w:rPr>
                            <w:color w:val="365F91" w:themeColor="accent1" w:themeShade="BF"/>
                          </w:rPr>
                          <w:t>Gerglor</w:t>
                        </w:r>
                        <w:proofErr w:type="spellEnd"/>
                        <w:r w:rsidR="00F61DEC">
                          <w:rPr>
                            <w:color w:val="365F91" w:themeColor="accent1" w:themeShade="BF"/>
                          </w:rPr>
                          <w:t xml:space="preserve"> </w:t>
                        </w:r>
                        <w:proofErr w:type="spellStart"/>
                        <w:r w:rsidR="00F61DEC">
                          <w:rPr>
                            <w:color w:val="365F91" w:themeColor="accent1" w:themeShade="BF"/>
                          </w:rPr>
                          <w:t>Mipolam</w:t>
                        </w:r>
                        <w:proofErr w:type="spellEnd"/>
                        <w:r w:rsidR="00F61DEC">
                          <w:rPr>
                            <w:color w:val="365F91" w:themeColor="accent1" w:themeShade="BF"/>
                          </w:rPr>
                          <w:t xml:space="preserve"> Cosmo 2610)</w:t>
                        </w:r>
                      </w:p>
                      <w:p w:rsidR="00C63E51" w:rsidRPr="00267D04" w:rsidRDefault="00C63E51" w:rsidP="00267D0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365F91" w:themeColor="accent1" w:themeShade="BF"/>
                            <w:lang w:val="en-US" w:eastAsia="ja-JP"/>
                          </w:rPr>
                        </w:pPr>
                        <w:r w:rsidRPr="00267D04">
                          <w:rPr>
                            <w:color w:val="365F91" w:themeColor="accent1" w:themeShade="BF"/>
                          </w:rPr>
                          <w:t>Swipe card access</w:t>
                        </w:r>
                        <w:r w:rsidR="008163B0">
                          <w:rPr>
                            <w:color w:val="365F91" w:themeColor="accent1" w:themeShade="BF"/>
                          </w:rPr>
                          <w:t xml:space="preserve"> (6pm-8am)</w:t>
                        </w:r>
                      </w:p>
                      <w:p w:rsidR="00C63E51" w:rsidRPr="00C63E51" w:rsidRDefault="00C63E51" w:rsidP="00C63E51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C63E51">
                          <w:rPr>
                            <w:color w:val="365F91" w:themeColor="accent1" w:themeShade="BF"/>
                          </w:rPr>
                          <w:t>Level 1 (South)</w:t>
                        </w:r>
                      </w:p>
                      <w:p w:rsidR="00C63E51" w:rsidRPr="00C63E51" w:rsidRDefault="00C63E51" w:rsidP="00C63E51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C63E51">
                          <w:rPr>
                            <w:color w:val="365F91" w:themeColor="accent1" w:themeShade="BF"/>
                          </w:rPr>
                          <w:t>Level 2 (South)</w:t>
                        </w:r>
                      </w:p>
                      <w:p w:rsidR="00C63E51" w:rsidRPr="00C63E51" w:rsidRDefault="00C63E51" w:rsidP="00C63E51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C63E51">
                          <w:rPr>
                            <w:color w:val="365F91" w:themeColor="accent1" w:themeShade="BF"/>
                          </w:rPr>
                          <w:t>Level 6 (North &amp; South)</w:t>
                        </w:r>
                      </w:p>
                      <w:p w:rsidR="00C63E51" w:rsidRPr="00C63E51" w:rsidRDefault="00C63E51" w:rsidP="00C63E51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C63E51">
                          <w:rPr>
                            <w:color w:val="365F91" w:themeColor="accent1" w:themeShade="BF"/>
                          </w:rPr>
                          <w:t>Level 7 (North</w:t>
                        </w:r>
                        <w:bookmarkStart w:id="1" w:name="_GoBack"/>
                        <w:bookmarkEnd w:id="1"/>
                        <w:r w:rsidRPr="00C63E51">
                          <w:rPr>
                            <w:color w:val="365F91" w:themeColor="accent1" w:themeShade="BF"/>
                          </w:rPr>
                          <w:t xml:space="preserve"> &amp; South)</w:t>
                        </w:r>
                      </w:p>
                      <w:p w:rsidR="00267D04" w:rsidRDefault="00C63E51" w:rsidP="00267D04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C63E51">
                          <w:rPr>
                            <w:color w:val="365F91" w:themeColor="accent1" w:themeShade="BF"/>
                          </w:rPr>
                          <w:t>Level 8 (North &amp; South)</w:t>
                        </w:r>
                      </w:p>
                      <w:p w:rsidR="00FC5C4F" w:rsidRPr="00267D04" w:rsidRDefault="00C63E51" w:rsidP="00267D0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365F91" w:themeColor="accent1" w:themeShade="BF"/>
                          </w:rPr>
                        </w:pPr>
                        <w:r w:rsidRPr="00267D04">
                          <w:rPr>
                            <w:color w:val="365F91" w:themeColor="accent1" w:themeShade="BF"/>
                          </w:rPr>
                          <w:t xml:space="preserve">Corridor doors (cd)and ironmongery( </w:t>
                        </w:r>
                        <w:proofErr w:type="spellStart"/>
                        <w:r w:rsidRPr="00267D04">
                          <w:rPr>
                            <w:color w:val="365F91" w:themeColor="accent1" w:themeShade="BF"/>
                          </w:rPr>
                          <w:t>im</w:t>
                        </w:r>
                        <w:proofErr w:type="spellEnd"/>
                        <w:r w:rsidRPr="00267D04">
                          <w:rPr>
                            <w:color w:val="365F91" w:themeColor="accent1" w:themeShade="BF"/>
                          </w:rPr>
                          <w:t>)</w:t>
                        </w:r>
                      </w:p>
                      <w:p w:rsidR="00C63E51" w:rsidRDefault="00C63E51" w:rsidP="00C63E51">
                        <w:pPr>
                          <w:pStyle w:val="ListParagraph"/>
                          <w:ind w:left="360"/>
                          <w:rPr>
                            <w:color w:val="365F91" w:themeColor="accent1" w:themeShade="BF"/>
                          </w:rPr>
                        </w:pPr>
                        <w:r>
                          <w:rPr>
                            <w:color w:val="365F91" w:themeColor="accent1" w:themeShade="BF"/>
                          </w:rPr>
                          <w:t xml:space="preserve">         Levels 3 and 2 (cd &amp; </w:t>
                        </w:r>
                        <w:proofErr w:type="spellStart"/>
                        <w:r>
                          <w:rPr>
                            <w:color w:val="365F91" w:themeColor="accent1" w:themeShade="BF"/>
                          </w:rPr>
                          <w:t>im</w:t>
                        </w:r>
                        <w:proofErr w:type="spellEnd"/>
                        <w:r>
                          <w:rPr>
                            <w:color w:val="365F91" w:themeColor="accent1" w:themeShade="BF"/>
                          </w:rPr>
                          <w:t>)</w:t>
                        </w:r>
                      </w:p>
                      <w:p w:rsidR="00C63E51" w:rsidRDefault="00C63E51" w:rsidP="00C63E51">
                        <w:pPr>
                          <w:pStyle w:val="ListParagraph"/>
                          <w:ind w:left="360"/>
                          <w:rPr>
                            <w:color w:val="365F91" w:themeColor="accent1" w:themeShade="BF"/>
                          </w:rPr>
                        </w:pPr>
                        <w:r>
                          <w:rPr>
                            <w:color w:val="365F91" w:themeColor="accent1" w:themeShade="BF"/>
                          </w:rPr>
                          <w:t xml:space="preserve">         Levels 5, 4 and 1 (</w:t>
                        </w:r>
                        <w:proofErr w:type="spellStart"/>
                        <w:r>
                          <w:rPr>
                            <w:color w:val="365F91" w:themeColor="accent1" w:themeShade="BF"/>
                          </w:rPr>
                          <w:t>im</w:t>
                        </w:r>
                        <w:proofErr w:type="spellEnd"/>
                        <w:r>
                          <w:rPr>
                            <w:color w:val="365F91" w:themeColor="accent1" w:themeShade="BF"/>
                          </w:rPr>
                          <w:t>)</w:t>
                        </w:r>
                      </w:p>
                      <w:p w:rsidR="00B11B78" w:rsidRPr="00B11B78" w:rsidRDefault="00B11B78" w:rsidP="00B11B7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color w:val="365F91" w:themeColor="accent1" w:themeShade="BF"/>
                          </w:rPr>
                        </w:pPr>
                        <w:r w:rsidRPr="00B11B78">
                          <w:rPr>
                            <w:color w:val="365F91" w:themeColor="accent1" w:themeShade="BF"/>
                          </w:rPr>
                          <w:t>Stairwells</w:t>
                        </w:r>
                      </w:p>
                      <w:p w:rsidR="00B11B78" w:rsidRPr="00B11B78" w:rsidRDefault="00B11B78" w:rsidP="00B11B78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B11B78">
                          <w:rPr>
                            <w:color w:val="365F91" w:themeColor="accent1" w:themeShade="BF"/>
                          </w:rPr>
                          <w:t>Plaster walls and paint</w:t>
                        </w:r>
                      </w:p>
                      <w:p w:rsidR="00B11B78" w:rsidRPr="00B11B78" w:rsidRDefault="00B11B78" w:rsidP="00B11B78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B11B78">
                          <w:rPr>
                            <w:color w:val="365F91" w:themeColor="accent1" w:themeShade="BF"/>
                          </w:rPr>
                          <w:t>New heating</w:t>
                        </w:r>
                      </w:p>
                      <w:p w:rsidR="00B11B78" w:rsidRPr="00B11B78" w:rsidRDefault="00B11B78" w:rsidP="00B11B78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B11B78">
                          <w:rPr>
                            <w:color w:val="365F91" w:themeColor="accent1" w:themeShade="BF"/>
                          </w:rPr>
                          <w:t>Cleaner’s sockets installed at each landing</w:t>
                        </w:r>
                      </w:p>
                      <w:p w:rsidR="00B11B78" w:rsidRPr="00B11B78" w:rsidRDefault="00B11B78" w:rsidP="00B11B78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B11B78">
                          <w:rPr>
                            <w:color w:val="365F91" w:themeColor="accent1" w:themeShade="BF"/>
                          </w:rPr>
                          <w:t>New lighting – emergency and domestic</w:t>
                        </w:r>
                      </w:p>
                      <w:p w:rsidR="00B11B78" w:rsidRPr="00B11B78" w:rsidRDefault="00F61DEC" w:rsidP="00B11B78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>
                          <w:rPr>
                            <w:color w:val="365F91" w:themeColor="accent1" w:themeShade="BF"/>
                          </w:rPr>
                          <w:t>Chemical cleaning of floor</w:t>
                        </w:r>
                      </w:p>
                      <w:p w:rsidR="00B11B78" w:rsidRPr="00B11B78" w:rsidRDefault="00B11B78" w:rsidP="00B11B78">
                        <w:pPr>
                          <w:pStyle w:val="ListParagraph"/>
                          <w:ind w:left="792"/>
                          <w:rPr>
                            <w:color w:val="365F91" w:themeColor="accent1" w:themeShade="BF"/>
                          </w:rPr>
                        </w:pPr>
                        <w:r w:rsidRPr="00B11B78">
                          <w:rPr>
                            <w:color w:val="365F91" w:themeColor="accent1" w:themeShade="BF"/>
                          </w:rPr>
                          <w:t>New signage</w:t>
                        </w:r>
                        <w:r w:rsidR="008163B0">
                          <w:rPr>
                            <w:color w:val="365F91" w:themeColor="accent1" w:themeShade="BF"/>
                          </w:rPr>
                          <w:t xml:space="preserve"> </w:t>
                        </w:r>
                      </w:p>
                      <w:p w:rsidR="00C63E51" w:rsidRPr="00C63E51" w:rsidRDefault="00C63E51" w:rsidP="00C63E51">
                        <w:pPr>
                          <w:pStyle w:val="ListParagraph"/>
                          <w:ind w:left="360"/>
                          <w:rPr>
                            <w:color w:val="365F91" w:themeColor="accent1" w:themeShade="BF"/>
                            <w:lang w:val="en-US" w:eastAsia="ja-JP"/>
                          </w:rPr>
                        </w:pPr>
                        <w:r>
                          <w:rPr>
                            <w:color w:val="365F91" w:themeColor="accent1" w:themeShade="BF"/>
                          </w:rPr>
                          <w:t xml:space="preserve">     </w:t>
                        </w:r>
                      </w:p>
                      <w:p w:rsidR="00FC5C4F" w:rsidRPr="00FC5C4F" w:rsidRDefault="00FC5C4F" w:rsidP="00FC5C4F">
                        <w:pPr>
                          <w:rPr>
                            <w:lang w:val="en-US" w:eastAsia="ja-JP"/>
                          </w:rPr>
                        </w:pPr>
                      </w:p>
                      <w:p w:rsidR="00FC5C4F" w:rsidRPr="00FC5C4F" w:rsidRDefault="00FC5C4F" w:rsidP="00FC5C4F">
                        <w:pPr>
                          <w:rPr>
                            <w:lang w:val="en-US" w:eastAsia="ja-JP"/>
                          </w:rPr>
                        </w:pPr>
                      </w:p>
                      <w:p w:rsidR="00F813DA" w:rsidRDefault="00F813DA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45" o:spid="_x0000_s1029" style="position:absolute;left:719;top:-7042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    <v:textbox inset="14.4pt,14.4pt,14.4pt,28.8pt">
                    <w:txbxContent>
                      <w:p w:rsidR="00F813DA" w:rsidRDefault="00F813DA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3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F813DA" w:rsidRDefault="00F813DA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B11B78">
        <w:rPr>
          <w:noProof/>
          <w:color w:val="365F91" w:themeColor="accent1" w:themeShade="BF"/>
          <w:lang w:eastAsia="en-GB"/>
        </w:rPr>
        <w:drawing>
          <wp:inline distT="0" distB="0" distL="0" distR="0" wp14:anchorId="61FCFE4F" wp14:editId="41B50F6A">
            <wp:extent cx="3492000" cy="458744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2014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458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0B" w:rsidRDefault="0091350B" w:rsidP="00B11B78"/>
    <w:p w:rsidR="0091350B" w:rsidRDefault="0091350B">
      <w:pPr>
        <w:rPr>
          <w:sz w:val="32"/>
          <w:szCs w:val="32"/>
        </w:rPr>
      </w:pPr>
    </w:p>
    <w:p w:rsidR="00FC5C4F" w:rsidRDefault="00FC5C4F">
      <w:pPr>
        <w:rPr>
          <w:sz w:val="32"/>
          <w:szCs w:val="32"/>
        </w:rPr>
      </w:pPr>
    </w:p>
    <w:p w:rsidR="00541C1B" w:rsidRPr="00FC5C4F" w:rsidRDefault="00F61DEC" w:rsidP="0038106E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22A1A30D" wp14:editId="2DF8DFAC">
            <wp:simplePos x="0" y="0"/>
            <wp:positionH relativeFrom="column">
              <wp:posOffset>2095995</wp:posOffset>
            </wp:positionH>
            <wp:positionV relativeFrom="paragraph">
              <wp:posOffset>462140</wp:posOffset>
            </wp:positionV>
            <wp:extent cx="1637311" cy="1064825"/>
            <wp:effectExtent l="635" t="0" r="190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634878" cy="106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5B7F3A64" wp14:editId="3AEFF548">
            <wp:simplePos x="0" y="0"/>
            <wp:positionH relativeFrom="column">
              <wp:posOffset>47624</wp:posOffset>
            </wp:positionH>
            <wp:positionV relativeFrom="paragraph">
              <wp:posOffset>175895</wp:posOffset>
            </wp:positionV>
            <wp:extent cx="2333625" cy="16383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ns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C1B" w:rsidRPr="00FC5C4F" w:rsidSect="00530B5E">
      <w:pgSz w:w="11906" w:h="16838"/>
      <w:pgMar w:top="144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74B"/>
    <w:multiLevelType w:val="hybridMultilevel"/>
    <w:tmpl w:val="80085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AAE"/>
    <w:multiLevelType w:val="multilevel"/>
    <w:tmpl w:val="E3BE8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F53D9C"/>
    <w:multiLevelType w:val="multilevel"/>
    <w:tmpl w:val="E3BE8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EF642C"/>
    <w:multiLevelType w:val="multilevel"/>
    <w:tmpl w:val="E3BE8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F513D8"/>
    <w:multiLevelType w:val="hybridMultilevel"/>
    <w:tmpl w:val="F9B40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002"/>
    <w:multiLevelType w:val="hybridMultilevel"/>
    <w:tmpl w:val="E6B67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2F51"/>
    <w:multiLevelType w:val="multilevel"/>
    <w:tmpl w:val="DC16C2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0B"/>
    <w:rsid w:val="000B3E1E"/>
    <w:rsid w:val="000F6925"/>
    <w:rsid w:val="00196149"/>
    <w:rsid w:val="002109E5"/>
    <w:rsid w:val="00267D04"/>
    <w:rsid w:val="002F3F4A"/>
    <w:rsid w:val="0038106E"/>
    <w:rsid w:val="00530B5E"/>
    <w:rsid w:val="00541C1B"/>
    <w:rsid w:val="00584036"/>
    <w:rsid w:val="005B4E17"/>
    <w:rsid w:val="007C25AB"/>
    <w:rsid w:val="008163B0"/>
    <w:rsid w:val="0091350B"/>
    <w:rsid w:val="00B11B78"/>
    <w:rsid w:val="00BE06F2"/>
    <w:rsid w:val="00C63E51"/>
    <w:rsid w:val="00DF02EC"/>
    <w:rsid w:val="00F61DEC"/>
    <w:rsid w:val="00F813DA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1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C6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1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C6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CB1F-E04A-4328-AFD8-58E53474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Gillan</dc:creator>
  <cp:lastModifiedBy>Strathclyde Standard Desktop</cp:lastModifiedBy>
  <cp:revision>4</cp:revision>
  <cp:lastPrinted>2016-12-15T16:45:00Z</cp:lastPrinted>
  <dcterms:created xsi:type="dcterms:W3CDTF">2016-12-15T16:45:00Z</dcterms:created>
  <dcterms:modified xsi:type="dcterms:W3CDTF">2016-12-16T08:48:00Z</dcterms:modified>
</cp:coreProperties>
</file>