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BE55" w14:textId="6365D118" w:rsidR="00CE4A56" w:rsidRPr="009E3568" w:rsidRDefault="00DA390A" w:rsidP="00D12DE7">
      <w:pPr>
        <w:spacing w:after="0" w:line="288" w:lineRule="auto"/>
        <w:rPr>
          <w:rFonts w:cstheme="minorHAnsi"/>
          <w:b/>
        </w:rPr>
      </w:pPr>
      <w:r w:rsidRPr="009E3568">
        <w:rPr>
          <w:rFonts w:cstheme="minorHAnsi"/>
          <w:b/>
        </w:rPr>
        <w:t xml:space="preserve">THE SUSTAINABLE </w:t>
      </w:r>
      <w:r w:rsidR="00382EC6" w:rsidRPr="00CF6F20">
        <w:rPr>
          <w:rFonts w:cstheme="minorHAnsi"/>
          <w:b/>
          <w:highlight w:val="yellow"/>
        </w:rPr>
        <w:t>CHEMISTRY</w:t>
      </w:r>
      <w:r w:rsidR="00382EC6" w:rsidRPr="009E3568">
        <w:rPr>
          <w:rFonts w:cstheme="minorHAnsi"/>
          <w:b/>
        </w:rPr>
        <w:t xml:space="preserve"> </w:t>
      </w:r>
      <w:r w:rsidRPr="009E3568">
        <w:rPr>
          <w:rFonts w:cstheme="minorHAnsi"/>
          <w:b/>
        </w:rPr>
        <w:t>LABORATORY</w:t>
      </w:r>
      <w:r w:rsidRPr="009E3568">
        <w:rPr>
          <w:rFonts w:cstheme="minorHAnsi"/>
          <w:b/>
        </w:rPr>
        <w:tab/>
      </w:r>
      <w:r w:rsidR="007C5E9B" w:rsidRPr="009E3568">
        <w:rPr>
          <w:rFonts w:cstheme="minorHAnsi"/>
          <w:b/>
        </w:rPr>
        <w:tab/>
      </w:r>
      <w:r w:rsidRPr="009E3568">
        <w:rPr>
          <w:rFonts w:cstheme="minorHAnsi"/>
          <w:b/>
        </w:rPr>
        <w:t>(PGCert RPD Domain C</w:t>
      </w:r>
      <w:r w:rsidR="00FB4123" w:rsidRPr="009E3568">
        <w:rPr>
          <w:rFonts w:cstheme="minorHAnsi"/>
          <w:b/>
        </w:rPr>
        <w:t xml:space="preserve">, 2 </w:t>
      </w:r>
      <w:proofErr w:type="gramStart"/>
      <w:r w:rsidR="00FB4123" w:rsidRPr="009E3568">
        <w:rPr>
          <w:rFonts w:cstheme="minorHAnsi"/>
          <w:b/>
        </w:rPr>
        <w:t>credits</w:t>
      </w:r>
      <w:r w:rsidRPr="009E3568">
        <w:rPr>
          <w:rFonts w:cstheme="minorHAnsi"/>
          <w:b/>
        </w:rPr>
        <w:t>)</w:t>
      </w:r>
      <w:r w:rsidR="0061048B">
        <w:rPr>
          <w:rFonts w:cstheme="minorHAnsi"/>
          <w:b/>
        </w:rPr>
        <w:t>†</w:t>
      </w:r>
      <w:proofErr w:type="gramEnd"/>
    </w:p>
    <w:p w14:paraId="797C7ED2" w14:textId="77777777" w:rsidR="00D12DE7" w:rsidRDefault="00D12DE7" w:rsidP="00D12DE7">
      <w:pPr>
        <w:spacing w:after="0" w:line="288" w:lineRule="auto"/>
        <w:rPr>
          <w:rFonts w:cstheme="minorHAnsi"/>
        </w:rPr>
      </w:pPr>
    </w:p>
    <w:p w14:paraId="381A241E" w14:textId="53A5966A" w:rsidR="00DA390A" w:rsidRPr="009E3568" w:rsidRDefault="0061048B" w:rsidP="00D12DE7">
      <w:pPr>
        <w:spacing w:after="0" w:line="288" w:lineRule="auto"/>
        <w:rPr>
          <w:rFonts w:cstheme="minorHAnsi"/>
        </w:rPr>
      </w:pPr>
      <w:r>
        <w:rPr>
          <w:rFonts w:cstheme="minorHAnsi"/>
        </w:rPr>
        <w:t>Staff:</w:t>
      </w:r>
      <w:r>
        <w:rPr>
          <w:rFonts w:cstheme="minorHAnsi"/>
        </w:rPr>
        <w:tab/>
      </w:r>
      <w:r w:rsidR="00465ABA">
        <w:rPr>
          <w:rFonts w:cstheme="minorHAnsi"/>
        </w:rPr>
        <w:t xml:space="preserve">Dr Rabbab Oun/ </w:t>
      </w:r>
      <w:r>
        <w:rPr>
          <w:rFonts w:cstheme="minorHAnsi"/>
        </w:rPr>
        <w:t xml:space="preserve">Dr </w:t>
      </w:r>
      <w:r w:rsidR="00465ABA">
        <w:rPr>
          <w:rFonts w:cstheme="minorHAnsi"/>
        </w:rPr>
        <w:t>Alastair Wark</w:t>
      </w:r>
      <w:r w:rsidR="00DA390A" w:rsidRPr="009E3568">
        <w:rPr>
          <w:rFonts w:cstheme="minorHAnsi"/>
        </w:rPr>
        <w:t>/</w:t>
      </w:r>
      <w:r w:rsidR="00465ABA">
        <w:rPr>
          <w:rFonts w:cstheme="minorHAnsi"/>
        </w:rPr>
        <w:t xml:space="preserve">Dr Sebastian Sprick/Mr Jim </w:t>
      </w:r>
      <w:r w:rsidR="0020309D">
        <w:rPr>
          <w:rFonts w:cstheme="minorHAnsi"/>
        </w:rPr>
        <w:t>Tweedie</w:t>
      </w:r>
    </w:p>
    <w:p w14:paraId="5DE8670B" w14:textId="44B0061D" w:rsidR="00DA390A" w:rsidRPr="009E3568" w:rsidRDefault="00DA390A" w:rsidP="00D12DE7">
      <w:pPr>
        <w:spacing w:after="0" w:line="288" w:lineRule="auto"/>
        <w:rPr>
          <w:rFonts w:cstheme="minorHAnsi"/>
        </w:rPr>
      </w:pPr>
      <w:r w:rsidRPr="009E3568">
        <w:rPr>
          <w:rFonts w:cstheme="minorHAnsi"/>
        </w:rPr>
        <w:t>Code:</w:t>
      </w:r>
      <w:r w:rsidRPr="009E3568">
        <w:rPr>
          <w:rFonts w:cstheme="minorHAnsi"/>
        </w:rPr>
        <w:tab/>
      </w:r>
      <w:r w:rsidR="00EE55F1">
        <w:rPr>
          <w:rFonts w:cstheme="minorHAnsi"/>
        </w:rPr>
        <w:t>CH</w:t>
      </w:r>
      <w:r w:rsidR="00857B14">
        <w:rPr>
          <w:rFonts w:cstheme="minorHAnsi"/>
        </w:rPr>
        <w:t>730</w:t>
      </w:r>
    </w:p>
    <w:p w14:paraId="1354044F" w14:textId="33AE6B44" w:rsidR="00AB37AA" w:rsidRPr="009E3568" w:rsidRDefault="00AB37AA" w:rsidP="00D12DE7">
      <w:pPr>
        <w:spacing w:after="0" w:line="288" w:lineRule="auto"/>
        <w:rPr>
          <w:rFonts w:cstheme="minorHAnsi"/>
        </w:rPr>
      </w:pPr>
      <w:r>
        <w:rPr>
          <w:rFonts w:cstheme="minorHAnsi"/>
        </w:rPr>
        <w:t>Structure</w:t>
      </w:r>
      <w:r w:rsidR="00DA390A" w:rsidRPr="009E3568">
        <w:rPr>
          <w:rFonts w:cstheme="minorHAnsi"/>
        </w:rPr>
        <w:t xml:space="preserve">:  </w:t>
      </w:r>
      <w:r w:rsidR="00382EC6" w:rsidRPr="009E3568">
        <w:rPr>
          <w:rFonts w:cstheme="minorHAnsi"/>
        </w:rPr>
        <w:tab/>
      </w:r>
      <w:r w:rsidR="00EF129F">
        <w:rPr>
          <w:rFonts w:cstheme="minorHAnsi"/>
        </w:rPr>
        <w:t>a</w:t>
      </w:r>
      <w:r w:rsidR="00DA390A" w:rsidRPr="009E3568">
        <w:rPr>
          <w:rFonts w:cstheme="minorHAnsi"/>
        </w:rPr>
        <w:t xml:space="preserve">: </w:t>
      </w:r>
      <w:r w:rsidR="0040557A">
        <w:rPr>
          <w:rFonts w:cstheme="minorHAnsi"/>
        </w:rPr>
        <w:t xml:space="preserve">First </w:t>
      </w:r>
      <w:r w:rsidR="00D12DE7">
        <w:rPr>
          <w:rFonts w:cstheme="minorHAnsi"/>
        </w:rPr>
        <w:t>L</w:t>
      </w:r>
      <w:r w:rsidR="00DA390A" w:rsidRPr="009E3568">
        <w:rPr>
          <w:rFonts w:cstheme="minorHAnsi"/>
        </w:rPr>
        <w:t>ecture</w:t>
      </w:r>
      <w:r>
        <w:rPr>
          <w:rFonts w:cstheme="minorHAnsi"/>
        </w:rPr>
        <w:t xml:space="preserve"> information session</w:t>
      </w:r>
    </w:p>
    <w:p w14:paraId="1F020094" w14:textId="7E3F899D" w:rsidR="00AB37AA" w:rsidRDefault="00EF129F" w:rsidP="00D12DE7">
      <w:pPr>
        <w:spacing w:after="0" w:line="288" w:lineRule="auto"/>
        <w:rPr>
          <w:rFonts w:cstheme="minorHAnsi"/>
        </w:rPr>
      </w:pPr>
      <w:r>
        <w:rPr>
          <w:rFonts w:cstheme="minorHAnsi"/>
        </w:rPr>
        <w:tab/>
      </w:r>
      <w:r>
        <w:rPr>
          <w:rFonts w:cstheme="minorHAnsi"/>
        </w:rPr>
        <w:tab/>
      </w:r>
      <w:r w:rsidRPr="003E7DF7">
        <w:rPr>
          <w:rFonts w:cstheme="minorHAnsi"/>
        </w:rPr>
        <w:t>b</w:t>
      </w:r>
      <w:r w:rsidR="00382EC6" w:rsidRPr="003E7DF7">
        <w:rPr>
          <w:rFonts w:cstheme="minorHAnsi"/>
        </w:rPr>
        <w:t xml:space="preserve">: </w:t>
      </w:r>
      <w:r w:rsidR="002A1491" w:rsidRPr="003E7DF7">
        <w:rPr>
          <w:rFonts w:cstheme="minorHAnsi"/>
        </w:rPr>
        <w:t>B</w:t>
      </w:r>
      <w:r w:rsidR="00382EC6" w:rsidRPr="003E7DF7">
        <w:rPr>
          <w:rFonts w:cstheme="minorHAnsi"/>
        </w:rPr>
        <w:t>aseline laboratory audit</w:t>
      </w:r>
      <w:r w:rsidR="00AB37AA">
        <w:rPr>
          <w:rFonts w:cstheme="minorHAnsi"/>
        </w:rPr>
        <w:t xml:space="preserve"> or other sustainability study </w:t>
      </w:r>
    </w:p>
    <w:p w14:paraId="3EB50694" w14:textId="03D2F11E" w:rsidR="00382EC6" w:rsidRDefault="00AB37AA" w:rsidP="00AB37AA">
      <w:pPr>
        <w:spacing w:after="0" w:line="288" w:lineRule="auto"/>
        <w:ind w:left="720" w:firstLine="720"/>
        <w:rPr>
          <w:rFonts w:cstheme="minorHAnsi"/>
        </w:rPr>
      </w:pPr>
      <w:r>
        <w:rPr>
          <w:rFonts w:cstheme="minorHAnsi"/>
        </w:rPr>
        <w:t>c. Workshop attendance and presentation</w:t>
      </w:r>
      <w:r w:rsidR="002A1491" w:rsidRPr="003E7DF7">
        <w:rPr>
          <w:rFonts w:cstheme="minorHAnsi"/>
        </w:rPr>
        <w:t xml:space="preserve"> </w:t>
      </w:r>
      <w:r w:rsidR="002D67A8">
        <w:rPr>
          <w:rFonts w:cstheme="minorHAnsi"/>
        </w:rPr>
        <w:t xml:space="preserve">(2 credits total) </w:t>
      </w:r>
      <w:r w:rsidR="00465ABA" w:rsidRPr="003E7DF7">
        <w:rPr>
          <w:rFonts w:cstheme="minorHAnsi"/>
        </w:rPr>
        <w:br/>
      </w:r>
      <w:r w:rsidR="00465ABA" w:rsidRPr="003E7DF7">
        <w:rPr>
          <w:rFonts w:cstheme="minorHAnsi"/>
        </w:rPr>
        <w:tab/>
      </w:r>
      <w:r w:rsidR="003E7DF7" w:rsidRPr="003E7DF7">
        <w:rPr>
          <w:rFonts w:cstheme="minorHAnsi"/>
        </w:rPr>
        <w:t xml:space="preserve">Further development of </w:t>
      </w:r>
      <w:r w:rsidR="00897EBB">
        <w:rPr>
          <w:rFonts w:cstheme="minorHAnsi"/>
        </w:rPr>
        <w:t xml:space="preserve">sustainability </w:t>
      </w:r>
      <w:r w:rsidR="003E7DF7" w:rsidRPr="003E7DF7">
        <w:rPr>
          <w:rFonts w:cstheme="minorHAnsi"/>
        </w:rPr>
        <w:t>projects</w:t>
      </w:r>
      <w:r w:rsidR="00465ABA" w:rsidRPr="003E7DF7">
        <w:rPr>
          <w:rFonts w:cstheme="minorHAnsi"/>
        </w:rPr>
        <w:t xml:space="preserve"> (1</w:t>
      </w:r>
      <w:r w:rsidR="006E435E" w:rsidRPr="003E7DF7">
        <w:rPr>
          <w:rFonts w:cstheme="minorHAnsi"/>
        </w:rPr>
        <w:t xml:space="preserve">-2 </w:t>
      </w:r>
      <w:r w:rsidR="003E7DF7" w:rsidRPr="003E7DF7">
        <w:rPr>
          <w:rFonts w:cstheme="minorHAnsi"/>
        </w:rPr>
        <w:t>additional</w:t>
      </w:r>
      <w:r w:rsidR="006E435E" w:rsidRPr="003E7DF7">
        <w:rPr>
          <w:rFonts w:cstheme="minorHAnsi"/>
        </w:rPr>
        <w:t xml:space="preserve"> </w:t>
      </w:r>
      <w:r w:rsidR="00465ABA" w:rsidRPr="003E7DF7">
        <w:rPr>
          <w:rFonts w:cstheme="minorHAnsi"/>
        </w:rPr>
        <w:t>credit</w:t>
      </w:r>
      <w:r w:rsidR="006E435E" w:rsidRPr="003E7DF7">
        <w:rPr>
          <w:rFonts w:cstheme="minorHAnsi"/>
        </w:rPr>
        <w:t>s</w:t>
      </w:r>
      <w:r w:rsidR="003E7DF7" w:rsidRPr="003E7DF7">
        <w:rPr>
          <w:rFonts w:cstheme="minorHAnsi"/>
        </w:rPr>
        <w:t xml:space="preserve"> possible</w:t>
      </w:r>
      <w:r w:rsidR="00465ABA" w:rsidRPr="003E7DF7">
        <w:rPr>
          <w:rFonts w:cstheme="minorHAnsi"/>
        </w:rPr>
        <w:t>)</w:t>
      </w:r>
    </w:p>
    <w:p w14:paraId="41CA33E2" w14:textId="7228CD16" w:rsidR="00D12DE7" w:rsidRPr="009E3568" w:rsidRDefault="00D12DE7" w:rsidP="00D12DE7">
      <w:pPr>
        <w:spacing w:after="0" w:line="288" w:lineRule="auto"/>
        <w:rPr>
          <w:rFonts w:cstheme="minorHAnsi"/>
        </w:rPr>
      </w:pPr>
      <w:r>
        <w:rPr>
          <w:rFonts w:cstheme="minorHAnsi"/>
        </w:rPr>
        <w:tab/>
      </w:r>
      <w:r>
        <w:rPr>
          <w:rFonts w:cstheme="minorHAnsi"/>
        </w:rPr>
        <w:tab/>
      </w:r>
      <w:bookmarkStart w:id="0" w:name="_GoBack"/>
      <w:bookmarkEnd w:id="0"/>
    </w:p>
    <w:p w14:paraId="647D8F16" w14:textId="77777777" w:rsidR="00382EC6" w:rsidRPr="009E3568" w:rsidRDefault="00382EC6" w:rsidP="00D12DE7">
      <w:pPr>
        <w:pStyle w:val="Heading2"/>
        <w:spacing w:line="288" w:lineRule="auto"/>
        <w:jc w:val="left"/>
        <w:rPr>
          <w:rFonts w:asciiTheme="minorHAnsi" w:hAnsiTheme="minorHAnsi" w:cstheme="minorHAnsi"/>
          <w:sz w:val="22"/>
          <w:szCs w:val="22"/>
          <w:u w:val="single"/>
        </w:rPr>
      </w:pPr>
      <w:r w:rsidRPr="009E3568">
        <w:rPr>
          <w:rFonts w:asciiTheme="minorHAnsi" w:hAnsiTheme="minorHAnsi" w:cstheme="minorHAnsi"/>
          <w:sz w:val="22"/>
          <w:szCs w:val="22"/>
          <w:u w:val="single"/>
        </w:rPr>
        <w:t>Aim</w:t>
      </w:r>
    </w:p>
    <w:p w14:paraId="3FE72AF7" w14:textId="266B9896" w:rsidR="00382EC6" w:rsidRPr="009E3568" w:rsidRDefault="00FD618E" w:rsidP="00D12DE7">
      <w:pPr>
        <w:spacing w:after="0" w:line="288" w:lineRule="auto"/>
        <w:jc w:val="both"/>
        <w:rPr>
          <w:rFonts w:cstheme="minorHAnsi"/>
        </w:rPr>
      </w:pPr>
      <w:r>
        <w:rPr>
          <w:rFonts w:cstheme="minorHAnsi"/>
        </w:rPr>
        <w:t xml:space="preserve">This </w:t>
      </w:r>
      <w:r w:rsidR="002A1491">
        <w:rPr>
          <w:rFonts w:cstheme="minorHAnsi"/>
        </w:rPr>
        <w:t>class</w:t>
      </w:r>
      <w:r w:rsidR="00382EC6" w:rsidRPr="009E3568">
        <w:rPr>
          <w:rFonts w:cstheme="minorHAnsi"/>
        </w:rPr>
        <w:t xml:space="preserve"> will give students a basic understanding of sustainability issues relating to laboratories and </w:t>
      </w:r>
      <w:r w:rsidR="009E3568" w:rsidRPr="009E3568">
        <w:rPr>
          <w:rFonts w:cstheme="minorHAnsi"/>
        </w:rPr>
        <w:t>provide the opportunity for them</w:t>
      </w:r>
      <w:r w:rsidR="00382EC6" w:rsidRPr="009E3568">
        <w:rPr>
          <w:rFonts w:cstheme="minorHAnsi"/>
        </w:rPr>
        <w:t xml:space="preserve"> to </w:t>
      </w:r>
      <w:r w:rsidR="00FB4123" w:rsidRPr="009E3568">
        <w:rPr>
          <w:rFonts w:cstheme="minorHAnsi"/>
        </w:rPr>
        <w:t>carry out a</w:t>
      </w:r>
      <w:r w:rsidR="00EF058B">
        <w:rPr>
          <w:rFonts w:cstheme="minorHAnsi"/>
        </w:rPr>
        <w:t>n</w:t>
      </w:r>
      <w:r w:rsidR="00FB4123" w:rsidRPr="009E3568">
        <w:rPr>
          <w:rFonts w:cstheme="minorHAnsi"/>
        </w:rPr>
        <w:t xml:space="preserve"> assessment </w:t>
      </w:r>
      <w:r w:rsidR="009E3568" w:rsidRPr="009E3568">
        <w:rPr>
          <w:rFonts w:cstheme="minorHAnsi"/>
        </w:rPr>
        <w:t xml:space="preserve">of their own research environment and </w:t>
      </w:r>
      <w:r w:rsidR="00382EC6" w:rsidRPr="009E3568">
        <w:rPr>
          <w:rFonts w:cstheme="minorHAnsi"/>
        </w:rPr>
        <w:t xml:space="preserve">contribute </w:t>
      </w:r>
      <w:r w:rsidR="00FB4123" w:rsidRPr="009E3568">
        <w:rPr>
          <w:rFonts w:cstheme="minorHAnsi"/>
        </w:rPr>
        <w:t xml:space="preserve">suggestions </w:t>
      </w:r>
      <w:r w:rsidR="00D36354">
        <w:rPr>
          <w:rFonts w:cstheme="minorHAnsi"/>
        </w:rPr>
        <w:t xml:space="preserve">on reducing harmful impacts and improving the safety and sustainability of research activities. </w:t>
      </w:r>
      <w:r w:rsidR="00CF6D33">
        <w:rPr>
          <w:rFonts w:cstheme="minorHAnsi"/>
        </w:rPr>
        <w:t xml:space="preserve"> </w:t>
      </w:r>
    </w:p>
    <w:p w14:paraId="226815C2" w14:textId="77777777" w:rsidR="00382EC6" w:rsidRPr="009E3568" w:rsidRDefault="00382EC6" w:rsidP="00D12DE7">
      <w:pPr>
        <w:pStyle w:val="Heading2"/>
        <w:spacing w:line="288" w:lineRule="auto"/>
        <w:jc w:val="left"/>
        <w:rPr>
          <w:rFonts w:asciiTheme="minorHAnsi" w:hAnsiTheme="minorHAnsi" w:cstheme="minorHAnsi"/>
          <w:b/>
          <w:i/>
          <w:sz w:val="22"/>
          <w:szCs w:val="22"/>
          <w:u w:val="single"/>
        </w:rPr>
      </w:pPr>
    </w:p>
    <w:p w14:paraId="0E1766A8" w14:textId="77777777" w:rsidR="00382EC6" w:rsidRPr="00CF6D33" w:rsidRDefault="00382EC6" w:rsidP="00D12DE7">
      <w:pPr>
        <w:pStyle w:val="Heading2"/>
        <w:spacing w:line="288" w:lineRule="auto"/>
        <w:jc w:val="left"/>
        <w:rPr>
          <w:rFonts w:asciiTheme="minorHAnsi" w:hAnsiTheme="minorHAnsi" w:cstheme="minorHAnsi"/>
          <w:sz w:val="22"/>
          <w:szCs w:val="22"/>
          <w:lang w:val="en-GB"/>
        </w:rPr>
      </w:pPr>
      <w:r w:rsidRPr="009E3568">
        <w:rPr>
          <w:rFonts w:asciiTheme="minorHAnsi" w:hAnsiTheme="minorHAnsi" w:cstheme="minorHAnsi"/>
          <w:sz w:val="22"/>
          <w:szCs w:val="22"/>
          <w:u w:val="single"/>
        </w:rPr>
        <w:t>Content</w:t>
      </w:r>
      <w:r w:rsidRPr="009E3568">
        <w:rPr>
          <w:rFonts w:asciiTheme="minorHAnsi" w:hAnsiTheme="minorHAnsi" w:cstheme="minorHAnsi"/>
          <w:sz w:val="22"/>
          <w:szCs w:val="22"/>
          <w:u w:val="single"/>
          <w:lang w:val="en-GB"/>
        </w:rPr>
        <w:t xml:space="preserve"> and Assessment</w:t>
      </w:r>
    </w:p>
    <w:p w14:paraId="09FA7EE8" w14:textId="77777777" w:rsidR="0061048B" w:rsidRPr="009E3568" w:rsidRDefault="0061048B" w:rsidP="00D12DE7">
      <w:pPr>
        <w:spacing w:after="0" w:line="288" w:lineRule="auto"/>
        <w:rPr>
          <w:rFonts w:cstheme="minorHAnsi"/>
        </w:rPr>
      </w:pPr>
    </w:p>
    <w:p w14:paraId="0828DEE5" w14:textId="038E4C6D" w:rsidR="009E3568" w:rsidRPr="009E3568" w:rsidRDefault="00EF129F" w:rsidP="00D12DE7">
      <w:pPr>
        <w:spacing w:after="0" w:line="288" w:lineRule="auto"/>
        <w:rPr>
          <w:rFonts w:cstheme="minorHAnsi"/>
        </w:rPr>
      </w:pPr>
      <w:r>
        <w:rPr>
          <w:rFonts w:cstheme="minorHAnsi"/>
        </w:rPr>
        <w:t xml:space="preserve">Part </w:t>
      </w:r>
      <w:r w:rsidR="00623090">
        <w:rPr>
          <w:rFonts w:cstheme="minorHAnsi"/>
        </w:rPr>
        <w:t>(</w:t>
      </w:r>
      <w:r>
        <w:rPr>
          <w:rFonts w:cstheme="minorHAnsi"/>
        </w:rPr>
        <w:t>a</w:t>
      </w:r>
      <w:r w:rsidR="00623090">
        <w:rPr>
          <w:rFonts w:cstheme="minorHAnsi"/>
        </w:rPr>
        <w:t>)</w:t>
      </w:r>
      <w:r w:rsidR="00382EC6" w:rsidRPr="009E3568">
        <w:rPr>
          <w:rFonts w:cstheme="minorHAnsi"/>
        </w:rPr>
        <w:tab/>
      </w:r>
      <w:r w:rsidR="009E3568" w:rsidRPr="009E3568">
        <w:rPr>
          <w:rFonts w:cstheme="minorHAnsi"/>
        </w:rPr>
        <w:t>Sustainability awareness</w:t>
      </w:r>
      <w:r w:rsidR="0061048B">
        <w:rPr>
          <w:rFonts w:cstheme="minorHAnsi"/>
        </w:rPr>
        <w:t xml:space="preserve"> </w:t>
      </w:r>
    </w:p>
    <w:p w14:paraId="22FB9D8F" w14:textId="77777777" w:rsidR="009E3568" w:rsidRPr="00CF6D33" w:rsidRDefault="009E3568" w:rsidP="00D12DE7">
      <w:pPr>
        <w:spacing w:after="0" w:line="288" w:lineRule="auto"/>
        <w:rPr>
          <w:rFonts w:cstheme="minorHAnsi"/>
          <w:i/>
        </w:rPr>
      </w:pPr>
      <w:r w:rsidRPr="00CF6D33">
        <w:rPr>
          <w:rFonts w:cstheme="minorHAnsi"/>
          <w:i/>
        </w:rPr>
        <w:t xml:space="preserve">Learning outcome: </w:t>
      </w:r>
      <w:r w:rsidR="007C5E9B" w:rsidRPr="00CF6D33">
        <w:rPr>
          <w:rFonts w:cstheme="minorHAnsi"/>
          <w:i/>
        </w:rPr>
        <w:t>general appreciation of the potential</w:t>
      </w:r>
      <w:r w:rsidR="002F678F">
        <w:rPr>
          <w:rFonts w:cstheme="minorHAnsi"/>
          <w:i/>
        </w:rPr>
        <w:t xml:space="preserve"> environmental</w:t>
      </w:r>
      <w:r w:rsidR="007C5E9B" w:rsidRPr="00CF6D33">
        <w:rPr>
          <w:rFonts w:cstheme="minorHAnsi"/>
          <w:i/>
        </w:rPr>
        <w:t xml:space="preserve"> impact of chemistry </w:t>
      </w:r>
      <w:r w:rsidR="002F678F">
        <w:rPr>
          <w:rFonts w:cstheme="minorHAnsi"/>
          <w:i/>
        </w:rPr>
        <w:t>labs</w:t>
      </w:r>
    </w:p>
    <w:p w14:paraId="6F17CDF0" w14:textId="77777777" w:rsidR="00EF129F" w:rsidRDefault="00EF129F" w:rsidP="00D12DE7">
      <w:pPr>
        <w:spacing w:after="0" w:line="288" w:lineRule="auto"/>
        <w:rPr>
          <w:rFonts w:cstheme="minorHAnsi"/>
        </w:rPr>
      </w:pPr>
    </w:p>
    <w:p w14:paraId="29D82A6D" w14:textId="58BE5B76" w:rsidR="007C5E9B" w:rsidRDefault="009E3568" w:rsidP="00D12DE7">
      <w:pPr>
        <w:spacing w:after="0" w:line="288" w:lineRule="auto"/>
        <w:rPr>
          <w:rFonts w:cstheme="minorHAnsi"/>
        </w:rPr>
      </w:pPr>
      <w:r w:rsidRPr="009E3568">
        <w:rPr>
          <w:rFonts w:cstheme="minorHAnsi"/>
        </w:rPr>
        <w:t>Following an introductory le</w:t>
      </w:r>
      <w:r w:rsidR="00FB4123" w:rsidRPr="009E3568">
        <w:rPr>
          <w:rFonts w:cstheme="minorHAnsi"/>
        </w:rPr>
        <w:t xml:space="preserve">cture </w:t>
      </w:r>
      <w:r w:rsidR="001F3D85">
        <w:rPr>
          <w:rFonts w:cstheme="minorHAnsi"/>
        </w:rPr>
        <w:t>led by the</w:t>
      </w:r>
      <w:r w:rsidR="00EF129F">
        <w:rPr>
          <w:rFonts w:cstheme="minorHAnsi"/>
        </w:rPr>
        <w:t xml:space="preserve"> </w:t>
      </w:r>
      <w:r w:rsidR="00631F58">
        <w:rPr>
          <w:rFonts w:cstheme="minorHAnsi"/>
        </w:rPr>
        <w:t>Strathclyde</w:t>
      </w:r>
      <w:r w:rsidR="00CC0AAF">
        <w:rPr>
          <w:rFonts w:cstheme="minorHAnsi"/>
        </w:rPr>
        <w:t xml:space="preserve"> </w:t>
      </w:r>
      <w:r w:rsidR="00FB4123" w:rsidRPr="009E3568">
        <w:rPr>
          <w:rFonts w:cstheme="minorHAnsi"/>
        </w:rPr>
        <w:t xml:space="preserve">Sustainability </w:t>
      </w:r>
      <w:r w:rsidR="00631F58">
        <w:rPr>
          <w:rFonts w:cstheme="minorHAnsi"/>
        </w:rPr>
        <w:t>Team</w:t>
      </w:r>
      <w:r w:rsidR="001F3D85">
        <w:rPr>
          <w:rFonts w:cstheme="minorHAnsi"/>
        </w:rPr>
        <w:t xml:space="preserve"> along with departmental staff</w:t>
      </w:r>
      <w:r w:rsidR="002A1491">
        <w:rPr>
          <w:rFonts w:cstheme="minorHAnsi"/>
        </w:rPr>
        <w:t xml:space="preserve">, </w:t>
      </w:r>
      <w:r w:rsidR="00FB4123" w:rsidRPr="009E3568">
        <w:rPr>
          <w:rFonts w:cstheme="minorHAnsi"/>
        </w:rPr>
        <w:t xml:space="preserve">students will </w:t>
      </w:r>
      <w:r w:rsidR="00B35899">
        <w:rPr>
          <w:rFonts w:cstheme="minorHAnsi"/>
        </w:rPr>
        <w:t>undertake an activity to assess the energy efficiency and energy us</w:t>
      </w:r>
      <w:r w:rsidR="00F60880">
        <w:rPr>
          <w:rFonts w:cstheme="minorHAnsi"/>
        </w:rPr>
        <w:t>age</w:t>
      </w:r>
      <w:r w:rsidR="00B35899">
        <w:rPr>
          <w:rFonts w:cstheme="minorHAnsi"/>
        </w:rPr>
        <w:t xml:space="preserve"> of at least five different items of equipment in their own laboratory area. </w:t>
      </w:r>
      <w:r w:rsidR="009720D0">
        <w:rPr>
          <w:rFonts w:cstheme="minorHAnsi"/>
        </w:rPr>
        <w:t>This will be followed by</w:t>
      </w:r>
      <w:r w:rsidR="002A1491">
        <w:rPr>
          <w:rFonts w:cstheme="minorHAnsi"/>
        </w:rPr>
        <w:t xml:space="preserve"> a workshop</w:t>
      </w:r>
      <w:r w:rsidR="00B35899">
        <w:rPr>
          <w:rFonts w:cstheme="minorHAnsi"/>
        </w:rPr>
        <w:t xml:space="preserve"> </w:t>
      </w:r>
      <w:r w:rsidR="002A1491">
        <w:rPr>
          <w:rFonts w:cstheme="minorHAnsi"/>
        </w:rPr>
        <w:t xml:space="preserve">session </w:t>
      </w:r>
      <w:r w:rsidR="00F60880">
        <w:rPr>
          <w:rFonts w:cstheme="minorHAnsi"/>
        </w:rPr>
        <w:t xml:space="preserve">where </w:t>
      </w:r>
      <w:r w:rsidR="001921F5">
        <w:rPr>
          <w:rFonts w:cstheme="minorHAnsi"/>
        </w:rPr>
        <w:t>findings</w:t>
      </w:r>
      <w:r w:rsidR="002A1491">
        <w:rPr>
          <w:rFonts w:cstheme="minorHAnsi"/>
        </w:rPr>
        <w:t xml:space="preserve"> will be rev</w:t>
      </w:r>
      <w:r w:rsidR="009720D0">
        <w:rPr>
          <w:rFonts w:cstheme="minorHAnsi"/>
        </w:rPr>
        <w:t>iewed and ideas for improvement</w:t>
      </w:r>
      <w:r w:rsidR="002A1491">
        <w:rPr>
          <w:rFonts w:cstheme="minorHAnsi"/>
        </w:rPr>
        <w:t xml:space="preserve"> discussed</w:t>
      </w:r>
      <w:r w:rsidR="00F60880">
        <w:rPr>
          <w:rFonts w:cstheme="minorHAnsi"/>
        </w:rPr>
        <w:t>.</w:t>
      </w:r>
    </w:p>
    <w:p w14:paraId="64E06944" w14:textId="77777777" w:rsidR="00CF6D33" w:rsidRDefault="00CF6D33" w:rsidP="00D12DE7">
      <w:pPr>
        <w:spacing w:after="0" w:line="288" w:lineRule="auto"/>
        <w:rPr>
          <w:rFonts w:cstheme="minorHAnsi"/>
        </w:rPr>
      </w:pPr>
    </w:p>
    <w:p w14:paraId="10335576" w14:textId="23E64F71" w:rsidR="009E3568" w:rsidRPr="009E3568" w:rsidRDefault="00EF129F" w:rsidP="00D12DE7">
      <w:pPr>
        <w:spacing w:after="0" w:line="288" w:lineRule="auto"/>
        <w:rPr>
          <w:rFonts w:cstheme="minorHAnsi"/>
        </w:rPr>
      </w:pPr>
      <w:r>
        <w:rPr>
          <w:rFonts w:cstheme="minorHAnsi"/>
        </w:rPr>
        <w:t>Part</w:t>
      </w:r>
      <w:r w:rsidR="00623090">
        <w:rPr>
          <w:rFonts w:cstheme="minorHAnsi"/>
        </w:rPr>
        <w:t xml:space="preserve"> (</w:t>
      </w:r>
      <w:r>
        <w:rPr>
          <w:rFonts w:cstheme="minorHAnsi"/>
        </w:rPr>
        <w:t>b</w:t>
      </w:r>
      <w:r w:rsidR="00623090">
        <w:rPr>
          <w:rFonts w:cstheme="minorHAnsi"/>
        </w:rPr>
        <w:t>)</w:t>
      </w:r>
      <w:r w:rsidR="009E3568" w:rsidRPr="009E3568">
        <w:rPr>
          <w:rFonts w:cstheme="minorHAnsi"/>
        </w:rPr>
        <w:t xml:space="preserve"> </w:t>
      </w:r>
      <w:r w:rsidR="00EF058B">
        <w:rPr>
          <w:rFonts w:cstheme="minorHAnsi"/>
        </w:rPr>
        <w:tab/>
      </w:r>
      <w:r w:rsidR="009E3568" w:rsidRPr="009E3568">
        <w:rPr>
          <w:rFonts w:cstheme="minorHAnsi"/>
        </w:rPr>
        <w:t>Sustainability practice</w:t>
      </w:r>
    </w:p>
    <w:p w14:paraId="1C6237BB" w14:textId="77777777" w:rsidR="009E3568" w:rsidRPr="00CF6D33" w:rsidRDefault="009E3568" w:rsidP="00D12DE7">
      <w:pPr>
        <w:spacing w:after="0" w:line="288" w:lineRule="auto"/>
        <w:rPr>
          <w:rFonts w:cstheme="minorHAnsi"/>
          <w:i/>
        </w:rPr>
      </w:pPr>
      <w:r w:rsidRPr="00CF6D33">
        <w:rPr>
          <w:rFonts w:cstheme="minorHAnsi"/>
          <w:i/>
        </w:rPr>
        <w:t>Learning outcome: ability to conduct a baseline sustainability audit of a laboratory*</w:t>
      </w:r>
    </w:p>
    <w:p w14:paraId="7D4858B6" w14:textId="77777777" w:rsidR="00EF129F" w:rsidRDefault="00EF129F" w:rsidP="00EF129F">
      <w:pPr>
        <w:spacing w:after="0" w:line="288" w:lineRule="auto"/>
        <w:rPr>
          <w:rFonts w:cstheme="minorHAnsi"/>
        </w:rPr>
      </w:pPr>
    </w:p>
    <w:p w14:paraId="7F00CCAF" w14:textId="3EA4E202" w:rsidR="009E3568" w:rsidRPr="009E3568" w:rsidRDefault="00F60880" w:rsidP="00EF129F">
      <w:pPr>
        <w:spacing w:after="0" w:line="288" w:lineRule="auto"/>
        <w:rPr>
          <w:rFonts w:cstheme="minorHAnsi"/>
        </w:rPr>
      </w:pPr>
      <w:r>
        <w:rPr>
          <w:rFonts w:cstheme="minorHAnsi"/>
        </w:rPr>
        <w:t>S</w:t>
      </w:r>
      <w:r w:rsidR="009E3568" w:rsidRPr="009E3568">
        <w:rPr>
          <w:rFonts w:cstheme="minorHAnsi"/>
        </w:rPr>
        <w:t xml:space="preserve">tudents </w:t>
      </w:r>
      <w:r w:rsidR="00D12DE7">
        <w:rPr>
          <w:rFonts w:cstheme="minorHAnsi"/>
        </w:rPr>
        <w:t xml:space="preserve">(working either individually or in groups) </w:t>
      </w:r>
      <w:r w:rsidR="009E3568" w:rsidRPr="009E3568">
        <w:rPr>
          <w:rFonts w:cstheme="minorHAnsi"/>
        </w:rPr>
        <w:t>will undertake a baseline sustainability audit of their own group’s research laboratory using the S-Lab</w:t>
      </w:r>
      <w:r w:rsidR="002F678F">
        <w:rPr>
          <w:rFonts w:cstheme="minorHAnsi"/>
        </w:rPr>
        <w:t xml:space="preserve"> Laboratory Environmental Asses</w:t>
      </w:r>
      <w:r w:rsidR="009E3568" w:rsidRPr="009E3568">
        <w:rPr>
          <w:rFonts w:cstheme="minorHAnsi"/>
        </w:rPr>
        <w:t>s</w:t>
      </w:r>
      <w:r w:rsidR="002F678F">
        <w:rPr>
          <w:rFonts w:cstheme="minorHAnsi"/>
        </w:rPr>
        <w:t>ment Framework</w:t>
      </w:r>
      <w:r w:rsidR="001921F5">
        <w:rPr>
          <w:rFonts w:cstheme="minorHAnsi"/>
        </w:rPr>
        <w:t xml:space="preserve">. </w:t>
      </w:r>
      <w:r w:rsidR="001F3D85">
        <w:rPr>
          <w:rFonts w:cstheme="minorHAnsi"/>
        </w:rPr>
        <w:t xml:space="preserve">The aim is to identify and make </w:t>
      </w:r>
      <w:r w:rsidR="001921F5">
        <w:rPr>
          <w:rFonts w:cstheme="minorHAnsi"/>
        </w:rPr>
        <w:t xml:space="preserve">some general </w:t>
      </w:r>
      <w:r w:rsidR="001921F5" w:rsidRPr="009E3568">
        <w:rPr>
          <w:rFonts w:cstheme="minorHAnsi"/>
        </w:rPr>
        <w:t>recommendations on where there is scope</w:t>
      </w:r>
      <w:r w:rsidR="001921F5">
        <w:rPr>
          <w:rFonts w:cstheme="minorHAnsi"/>
        </w:rPr>
        <w:t xml:space="preserve"> to improve the sustainability of their own research laboratory.</w:t>
      </w:r>
      <w:r w:rsidR="001F3D85">
        <w:rPr>
          <w:rFonts w:cstheme="minorHAnsi"/>
        </w:rPr>
        <w:t xml:space="preserve"> Options for other sustainability topics relevant to the university community could also be considered</w:t>
      </w:r>
      <w:r w:rsidR="00621338">
        <w:rPr>
          <w:rFonts w:cstheme="minorHAnsi"/>
        </w:rPr>
        <w:t xml:space="preserve"> as an alternative</w:t>
      </w:r>
      <w:r w:rsidR="001F3D85">
        <w:rPr>
          <w:rFonts w:cstheme="minorHAnsi"/>
        </w:rPr>
        <w:t xml:space="preserve">. </w:t>
      </w:r>
    </w:p>
    <w:p w14:paraId="5CB947EA" w14:textId="77777777" w:rsidR="00CF6D33" w:rsidRDefault="00CF6D33" w:rsidP="00EF129F">
      <w:pPr>
        <w:spacing w:after="0" w:line="288" w:lineRule="auto"/>
        <w:rPr>
          <w:rFonts w:cstheme="minorHAnsi"/>
        </w:rPr>
      </w:pPr>
    </w:p>
    <w:p w14:paraId="54136B65" w14:textId="61CF578E" w:rsidR="0061048B" w:rsidRDefault="002A1491" w:rsidP="00EF129F">
      <w:pPr>
        <w:spacing w:after="0" w:line="288" w:lineRule="auto"/>
        <w:rPr>
          <w:rFonts w:cstheme="minorHAnsi"/>
        </w:rPr>
      </w:pPr>
      <w:r>
        <w:rPr>
          <w:rFonts w:cstheme="minorHAnsi"/>
        </w:rPr>
        <w:t>Assessment</w:t>
      </w:r>
    </w:p>
    <w:p w14:paraId="461D0180" w14:textId="31176FB6" w:rsidR="002A1491" w:rsidRPr="0061048B" w:rsidRDefault="00324C2C" w:rsidP="00EF129F">
      <w:pPr>
        <w:spacing w:after="0" w:line="288" w:lineRule="auto"/>
        <w:rPr>
          <w:rFonts w:cstheme="minorHAnsi"/>
        </w:rPr>
      </w:pPr>
      <w:r>
        <w:rPr>
          <w:rFonts w:cstheme="minorHAnsi"/>
        </w:rPr>
        <w:t>The class will be marked on a pass/fail basis</w:t>
      </w:r>
      <w:r w:rsidR="00621338">
        <w:rPr>
          <w:rFonts w:cstheme="minorHAnsi"/>
        </w:rPr>
        <w:t xml:space="preserve"> based on attendance for both the first lecture and workshop. The expectation for providing the sustainability audit and presentation of information at the Workshop to complete the assessment will be discussed at the first lecture. </w:t>
      </w:r>
    </w:p>
    <w:p w14:paraId="1F5481A3" w14:textId="77777777" w:rsidR="001921F5" w:rsidRPr="0061048B" w:rsidRDefault="001921F5" w:rsidP="00EF129F">
      <w:pPr>
        <w:spacing w:after="0" w:line="288" w:lineRule="auto"/>
        <w:rPr>
          <w:rFonts w:cstheme="minorHAnsi"/>
        </w:rPr>
      </w:pPr>
    </w:p>
    <w:p w14:paraId="1D2C516F" w14:textId="664ECF41" w:rsidR="0061048B" w:rsidRPr="001921F5" w:rsidRDefault="0061048B" w:rsidP="00EF129F">
      <w:pPr>
        <w:spacing w:after="0" w:line="288" w:lineRule="auto"/>
        <w:rPr>
          <w:rFonts w:cstheme="minorHAnsi"/>
          <w:sz w:val="18"/>
          <w:szCs w:val="20"/>
        </w:rPr>
      </w:pPr>
      <w:r w:rsidRPr="001921F5">
        <w:rPr>
          <w:rFonts w:cstheme="minorHAnsi"/>
          <w:sz w:val="18"/>
          <w:szCs w:val="20"/>
        </w:rPr>
        <w:t xml:space="preserve">†It is expected that students will complete both parts of the class. However, exceptionally, partial credit may be awarded to those who complete part </w:t>
      </w:r>
      <w:r w:rsidR="00623090" w:rsidRPr="001921F5">
        <w:rPr>
          <w:rFonts w:cstheme="minorHAnsi"/>
          <w:sz w:val="18"/>
          <w:szCs w:val="20"/>
        </w:rPr>
        <w:t>(</w:t>
      </w:r>
      <w:r w:rsidRPr="001921F5">
        <w:rPr>
          <w:rFonts w:cstheme="minorHAnsi"/>
          <w:sz w:val="18"/>
          <w:szCs w:val="20"/>
        </w:rPr>
        <w:t>a</w:t>
      </w:r>
      <w:r w:rsidR="00623090" w:rsidRPr="001921F5">
        <w:rPr>
          <w:rFonts w:cstheme="minorHAnsi"/>
          <w:sz w:val="18"/>
          <w:szCs w:val="20"/>
        </w:rPr>
        <w:t>)</w:t>
      </w:r>
      <w:r w:rsidRPr="001921F5">
        <w:rPr>
          <w:rFonts w:cstheme="minorHAnsi"/>
          <w:sz w:val="18"/>
          <w:szCs w:val="20"/>
        </w:rPr>
        <w:t xml:space="preserve"> but are unable to complete part </w:t>
      </w:r>
      <w:r w:rsidR="00623090" w:rsidRPr="001921F5">
        <w:rPr>
          <w:rFonts w:cstheme="minorHAnsi"/>
          <w:sz w:val="18"/>
          <w:szCs w:val="20"/>
        </w:rPr>
        <w:t>(</w:t>
      </w:r>
      <w:r w:rsidRPr="001921F5">
        <w:rPr>
          <w:rFonts w:cstheme="minorHAnsi"/>
          <w:sz w:val="18"/>
          <w:szCs w:val="20"/>
        </w:rPr>
        <w:t>b</w:t>
      </w:r>
      <w:r w:rsidR="00623090" w:rsidRPr="001921F5">
        <w:rPr>
          <w:rFonts w:cstheme="minorHAnsi"/>
          <w:sz w:val="18"/>
          <w:szCs w:val="20"/>
        </w:rPr>
        <w:t>)</w:t>
      </w:r>
      <w:r w:rsidRPr="001921F5">
        <w:rPr>
          <w:rFonts w:cstheme="minorHAnsi"/>
          <w:sz w:val="18"/>
          <w:szCs w:val="20"/>
        </w:rPr>
        <w:t xml:space="preserve"> for good reason e.g. </w:t>
      </w:r>
      <w:r w:rsidR="00702FBB">
        <w:rPr>
          <w:rFonts w:cstheme="minorHAnsi"/>
          <w:sz w:val="18"/>
          <w:szCs w:val="20"/>
        </w:rPr>
        <w:t xml:space="preserve">prolonged </w:t>
      </w:r>
      <w:r w:rsidRPr="001921F5">
        <w:rPr>
          <w:rFonts w:cstheme="minorHAnsi"/>
          <w:sz w:val="18"/>
          <w:szCs w:val="20"/>
        </w:rPr>
        <w:t>absence from the university etc.</w:t>
      </w:r>
    </w:p>
    <w:p w14:paraId="68E5908D" w14:textId="77777777" w:rsidR="00A93C02" w:rsidRPr="001921F5" w:rsidRDefault="00A93C02" w:rsidP="00EF129F">
      <w:pPr>
        <w:spacing w:after="0" w:line="288" w:lineRule="auto"/>
        <w:rPr>
          <w:rFonts w:cstheme="minorHAnsi"/>
          <w:sz w:val="18"/>
          <w:szCs w:val="20"/>
        </w:rPr>
      </w:pPr>
    </w:p>
    <w:p w14:paraId="5B8049DB" w14:textId="170F82D9" w:rsidR="00EF129F" w:rsidRPr="001921F5" w:rsidRDefault="00EF129F" w:rsidP="002A1491">
      <w:pPr>
        <w:spacing w:after="0" w:line="288" w:lineRule="auto"/>
        <w:rPr>
          <w:rFonts w:cstheme="minorHAnsi"/>
          <w:b/>
          <w:sz w:val="18"/>
        </w:rPr>
      </w:pPr>
      <w:r w:rsidRPr="001921F5">
        <w:rPr>
          <w:rFonts w:cstheme="minorHAnsi"/>
          <w:sz w:val="18"/>
          <w:szCs w:val="20"/>
        </w:rPr>
        <w:t>*</w:t>
      </w:r>
      <w:r w:rsidR="009E3568" w:rsidRPr="001921F5">
        <w:rPr>
          <w:rFonts w:cstheme="minorHAnsi"/>
          <w:sz w:val="18"/>
          <w:szCs w:val="20"/>
        </w:rPr>
        <w:t>PGR students undertaking theoretical chemistry projects will be offered an alternative e.g. the chance to audit their office environment.</w:t>
      </w:r>
    </w:p>
    <w:p w14:paraId="639E4D9E" w14:textId="77777777" w:rsidR="00EF129F" w:rsidRDefault="00EF129F" w:rsidP="00EF129F">
      <w:pPr>
        <w:spacing w:after="0" w:line="288" w:lineRule="auto"/>
        <w:ind w:left="5760" w:firstLine="720"/>
        <w:rPr>
          <w:rFonts w:cstheme="minorHAnsi"/>
          <w:b/>
          <w:sz w:val="20"/>
        </w:rPr>
      </w:pPr>
    </w:p>
    <w:p w14:paraId="20F22944" w14:textId="6E34B5EA" w:rsidR="009B2B48" w:rsidRPr="002F678F" w:rsidRDefault="009B2B48" w:rsidP="00EF129F">
      <w:pPr>
        <w:spacing w:after="0" w:line="288" w:lineRule="auto"/>
        <w:ind w:left="5760" w:firstLine="720"/>
        <w:rPr>
          <w:rFonts w:cstheme="minorHAnsi"/>
          <w:b/>
          <w:sz w:val="20"/>
        </w:rPr>
      </w:pPr>
    </w:p>
    <w:sectPr w:rsidR="009B2B48" w:rsidRPr="002F678F" w:rsidSect="00EF129F">
      <w:pgSz w:w="11906" w:h="16838"/>
      <w:pgMar w:top="1134" w:right="1440" w:bottom="993"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39DA" w16cex:dateUtc="2023-01-23T16:52:00Z"/>
  <w16cex:commentExtensible w16cex:durableId="2779395F" w16cex:dateUtc="2023-01-23T16:50:00Z"/>
  <w16cex:commentExtensible w16cex:durableId="27793A72" w16cex:dateUtc="2023-01-23T16:55:00Z"/>
  <w16cex:commentExtensible w16cex:durableId="27793ADC" w16cex:dateUtc="2023-01-23T16: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6397D"/>
    <w:multiLevelType w:val="hybridMultilevel"/>
    <w:tmpl w:val="2AC64500"/>
    <w:lvl w:ilvl="0" w:tplc="BD2E17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93DD1"/>
    <w:multiLevelType w:val="hybridMultilevel"/>
    <w:tmpl w:val="4CFCF518"/>
    <w:lvl w:ilvl="0" w:tplc="3470FDB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84042"/>
    <w:multiLevelType w:val="hybridMultilevel"/>
    <w:tmpl w:val="3998E780"/>
    <w:lvl w:ilvl="0" w:tplc="7CC88AF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0A"/>
    <w:rsid w:val="0004457F"/>
    <w:rsid w:val="000B17C8"/>
    <w:rsid w:val="0012449E"/>
    <w:rsid w:val="0017457A"/>
    <w:rsid w:val="001921F5"/>
    <w:rsid w:val="00196B9A"/>
    <w:rsid w:val="001E00DA"/>
    <w:rsid w:val="001F3076"/>
    <w:rsid w:val="001F3D85"/>
    <w:rsid w:val="0020309D"/>
    <w:rsid w:val="00203DAE"/>
    <w:rsid w:val="002A1491"/>
    <w:rsid w:val="002D67A8"/>
    <w:rsid w:val="002F678F"/>
    <w:rsid w:val="00324C2C"/>
    <w:rsid w:val="00382EC6"/>
    <w:rsid w:val="003922C0"/>
    <w:rsid w:val="003E7DF7"/>
    <w:rsid w:val="003F05C8"/>
    <w:rsid w:val="0040557A"/>
    <w:rsid w:val="00465ABA"/>
    <w:rsid w:val="00535457"/>
    <w:rsid w:val="00555DEB"/>
    <w:rsid w:val="005866BF"/>
    <w:rsid w:val="0061048B"/>
    <w:rsid w:val="00621338"/>
    <w:rsid w:val="00623090"/>
    <w:rsid w:val="00631F58"/>
    <w:rsid w:val="006B2459"/>
    <w:rsid w:val="006E435E"/>
    <w:rsid w:val="006F5BFA"/>
    <w:rsid w:val="00702FBB"/>
    <w:rsid w:val="00732043"/>
    <w:rsid w:val="00775602"/>
    <w:rsid w:val="007A253E"/>
    <w:rsid w:val="007C5E9B"/>
    <w:rsid w:val="007E4E54"/>
    <w:rsid w:val="00857B14"/>
    <w:rsid w:val="00897EBB"/>
    <w:rsid w:val="009720D0"/>
    <w:rsid w:val="009B2B48"/>
    <w:rsid w:val="009E3568"/>
    <w:rsid w:val="00A1447C"/>
    <w:rsid w:val="00A50F29"/>
    <w:rsid w:val="00A55787"/>
    <w:rsid w:val="00A93C02"/>
    <w:rsid w:val="00AA65EA"/>
    <w:rsid w:val="00AB37AA"/>
    <w:rsid w:val="00AE5280"/>
    <w:rsid w:val="00AF371B"/>
    <w:rsid w:val="00AF396F"/>
    <w:rsid w:val="00B35899"/>
    <w:rsid w:val="00C408FF"/>
    <w:rsid w:val="00C613AF"/>
    <w:rsid w:val="00CC0AAF"/>
    <w:rsid w:val="00CE4A56"/>
    <w:rsid w:val="00CF6D33"/>
    <w:rsid w:val="00CF6F20"/>
    <w:rsid w:val="00D0779D"/>
    <w:rsid w:val="00D12DE7"/>
    <w:rsid w:val="00D36354"/>
    <w:rsid w:val="00DA390A"/>
    <w:rsid w:val="00E03AC7"/>
    <w:rsid w:val="00EB4153"/>
    <w:rsid w:val="00EE55F1"/>
    <w:rsid w:val="00EF058B"/>
    <w:rsid w:val="00EF129F"/>
    <w:rsid w:val="00F60880"/>
    <w:rsid w:val="00FB4123"/>
    <w:rsid w:val="00FD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3B60"/>
  <w15:docId w15:val="{AA725740-BDCC-4F66-B08B-25B2C9C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382EC6"/>
    <w:pPr>
      <w:keepNext/>
      <w:widowControl w:val="0"/>
      <w:spacing w:after="0" w:line="240" w:lineRule="auto"/>
      <w:jc w:val="center"/>
      <w:outlineLvl w:val="1"/>
    </w:pPr>
    <w:rPr>
      <w:rFonts w:ascii="Times New Roman" w:eastAsia="Times New Roman" w:hAnsi="Times New Roman" w:cs="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82EC6"/>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7C5E9B"/>
    <w:pPr>
      <w:ind w:left="720"/>
      <w:contextualSpacing/>
    </w:pPr>
  </w:style>
  <w:style w:type="paragraph" w:styleId="BalloonText">
    <w:name w:val="Balloon Text"/>
    <w:basedOn w:val="Normal"/>
    <w:link w:val="BalloonTextChar"/>
    <w:uiPriority w:val="99"/>
    <w:semiHidden/>
    <w:unhideWhenUsed/>
    <w:rsid w:val="00D3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354"/>
    <w:rPr>
      <w:rFonts w:ascii="Segoe UI" w:hAnsi="Segoe UI" w:cs="Segoe UI"/>
      <w:sz w:val="18"/>
      <w:szCs w:val="18"/>
    </w:rPr>
  </w:style>
  <w:style w:type="character" w:styleId="CommentReference">
    <w:name w:val="annotation reference"/>
    <w:basedOn w:val="DefaultParagraphFont"/>
    <w:uiPriority w:val="99"/>
    <w:semiHidden/>
    <w:unhideWhenUsed/>
    <w:rsid w:val="001F3076"/>
    <w:rPr>
      <w:sz w:val="16"/>
      <w:szCs w:val="16"/>
    </w:rPr>
  </w:style>
  <w:style w:type="paragraph" w:styleId="CommentText">
    <w:name w:val="annotation text"/>
    <w:basedOn w:val="Normal"/>
    <w:link w:val="CommentTextChar"/>
    <w:uiPriority w:val="99"/>
    <w:semiHidden/>
    <w:unhideWhenUsed/>
    <w:rsid w:val="001F3076"/>
    <w:pPr>
      <w:spacing w:line="240" w:lineRule="auto"/>
    </w:pPr>
    <w:rPr>
      <w:sz w:val="20"/>
      <w:szCs w:val="20"/>
    </w:rPr>
  </w:style>
  <w:style w:type="character" w:customStyle="1" w:styleId="CommentTextChar">
    <w:name w:val="Comment Text Char"/>
    <w:basedOn w:val="DefaultParagraphFont"/>
    <w:link w:val="CommentText"/>
    <w:uiPriority w:val="99"/>
    <w:semiHidden/>
    <w:rsid w:val="001F3076"/>
    <w:rPr>
      <w:sz w:val="20"/>
      <w:szCs w:val="20"/>
    </w:rPr>
  </w:style>
  <w:style w:type="paragraph" w:styleId="CommentSubject">
    <w:name w:val="annotation subject"/>
    <w:basedOn w:val="CommentText"/>
    <w:next w:val="CommentText"/>
    <w:link w:val="CommentSubjectChar"/>
    <w:uiPriority w:val="99"/>
    <w:semiHidden/>
    <w:unhideWhenUsed/>
    <w:rsid w:val="001F3076"/>
    <w:rPr>
      <w:b/>
      <w:bCs/>
    </w:rPr>
  </w:style>
  <w:style w:type="character" w:customStyle="1" w:styleId="CommentSubjectChar">
    <w:name w:val="Comment Subject Char"/>
    <w:basedOn w:val="CommentTextChar"/>
    <w:link w:val="CommentSubject"/>
    <w:uiPriority w:val="99"/>
    <w:semiHidden/>
    <w:rsid w:val="001F3076"/>
    <w:rPr>
      <w:b/>
      <w:bCs/>
      <w:sz w:val="20"/>
      <w:szCs w:val="20"/>
    </w:rPr>
  </w:style>
  <w:style w:type="character" w:styleId="PlaceholderText">
    <w:name w:val="Placeholder Text"/>
    <w:basedOn w:val="DefaultParagraphFont"/>
    <w:uiPriority w:val="99"/>
    <w:semiHidden/>
    <w:rsid w:val="0061048B"/>
    <w:rPr>
      <w:color w:val="808080"/>
    </w:rPr>
  </w:style>
  <w:style w:type="character" w:styleId="Hyperlink">
    <w:name w:val="Hyperlink"/>
    <w:basedOn w:val="DefaultParagraphFont"/>
    <w:uiPriority w:val="99"/>
    <w:semiHidden/>
    <w:unhideWhenUsed/>
    <w:rsid w:val="00C40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79606">
      <w:bodyDiv w:val="1"/>
      <w:marLeft w:val="0"/>
      <w:marRight w:val="0"/>
      <w:marTop w:val="0"/>
      <w:marBottom w:val="0"/>
      <w:divBdr>
        <w:top w:val="none" w:sz="0" w:space="0" w:color="auto"/>
        <w:left w:val="none" w:sz="0" w:space="0" w:color="auto"/>
        <w:bottom w:val="none" w:sz="0" w:space="0" w:color="auto"/>
        <w:right w:val="none" w:sz="0" w:space="0" w:color="auto"/>
      </w:divBdr>
    </w:div>
    <w:div w:id="19139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4" ma:contentTypeDescription="Create a new document." ma:contentTypeScope="" ma:versionID="14a394551352f238dc85e61869013d38">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c21f041ea89ae5391e7921486b6596bd"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39DFD-82DB-45D2-9E88-37E53D2BAE6E}">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861374fa-46ae-4859-acf9-337d9d35654b"/>
    <ds:schemaRef ds:uri="bcf48347-58aa-4d62-91d1-b7aa5d8fd5d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03CD9D6-6562-4FBF-BD8F-50917A51821A}">
  <ds:schemaRefs>
    <ds:schemaRef ds:uri="http://schemas.microsoft.com/sharepoint/v3/contenttype/forms"/>
  </ds:schemaRefs>
</ds:datastoreItem>
</file>

<file path=customXml/itemProps3.xml><?xml version="1.0" encoding="utf-8"?>
<ds:datastoreItem xmlns:ds="http://schemas.openxmlformats.org/officeDocument/2006/customXml" ds:itemID="{36DAB9F9-B8DC-41EA-A7AF-F7E318EC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Strathclyde Standard Desktop</dc:creator>
  <cp:lastModifiedBy>Alastair Wark</cp:lastModifiedBy>
  <cp:revision>15</cp:revision>
  <cp:lastPrinted>2017-07-27T13:05:00Z</cp:lastPrinted>
  <dcterms:created xsi:type="dcterms:W3CDTF">2023-02-21T23:50:00Z</dcterms:created>
  <dcterms:modified xsi:type="dcterms:W3CDTF">2023-02-22T00:03:00Z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